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2E2" w:rsidRPr="00D11255" w:rsidRDefault="00BB12E2" w:rsidP="00BB12E2">
      <w:pPr>
        <w:widowControl/>
        <w:jc w:val="center"/>
        <w:textAlignment w:val="baseline"/>
        <w:rPr>
          <w:rFonts w:ascii="宋体" w:eastAsia="宋体" w:hAnsi="宋体" w:cs="宋体"/>
          <w:color w:val="000000" w:themeColor="text1"/>
          <w:kern w:val="0"/>
          <w:sz w:val="28"/>
          <w:szCs w:val="28"/>
          <w:bdr w:val="none" w:sz="0" w:space="0" w:color="auto" w:frame="1"/>
        </w:rPr>
      </w:pPr>
      <w:r w:rsidRPr="00D11255">
        <w:rPr>
          <w:rFonts w:ascii="宋体" w:eastAsia="宋体" w:hAnsi="宋体" w:cs="宋体" w:hint="eastAsia"/>
          <w:b/>
          <w:bCs/>
          <w:color w:val="000000" w:themeColor="text1"/>
          <w:kern w:val="0"/>
          <w:sz w:val="28"/>
          <w:szCs w:val="28"/>
          <w:bdr w:val="none" w:sz="0" w:space="0" w:color="auto" w:frame="1"/>
        </w:rPr>
        <w:t>关于下发《上海市市级医疗卫生优秀人才培养计划管理办法》的通知</w:t>
      </w:r>
    </w:p>
    <w:p w:rsidR="00BB12E2" w:rsidRPr="00D11255" w:rsidRDefault="00BB12E2" w:rsidP="00BB12E2">
      <w:pPr>
        <w:widowControl/>
        <w:jc w:val="center"/>
        <w:textAlignment w:val="baseline"/>
        <w:rPr>
          <w:rFonts w:ascii="宋体" w:eastAsia="宋体" w:hAnsi="宋体" w:cs="宋体"/>
          <w:color w:val="000000" w:themeColor="text1"/>
          <w:kern w:val="0"/>
          <w:sz w:val="24"/>
          <w:szCs w:val="24"/>
          <w:bdr w:val="none" w:sz="0" w:space="0" w:color="auto" w:frame="1"/>
        </w:rPr>
      </w:pPr>
      <w:r w:rsidRPr="00D11255">
        <w:rPr>
          <w:rFonts w:ascii="宋体" w:eastAsia="宋体" w:hAnsi="宋体" w:cs="宋体" w:hint="eastAsia"/>
          <w:color w:val="000000" w:themeColor="text1"/>
          <w:kern w:val="0"/>
          <w:sz w:val="24"/>
          <w:szCs w:val="24"/>
        </w:rPr>
        <w:t>沪卫科教〔2013〕014号</w:t>
      </w:r>
    </w:p>
    <w:p w:rsidR="00BB12E2" w:rsidRPr="00D11255" w:rsidRDefault="00BB12E2"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bdr w:val="none" w:sz="0" w:space="0" w:color="auto" w:frame="1"/>
        </w:rPr>
      </w:pPr>
    </w:p>
    <w:p w:rsidR="00861AAF" w:rsidRPr="00D11255" w:rsidRDefault="00861AAF" w:rsidP="00BB12E2">
      <w:pPr>
        <w:widowControl/>
        <w:spacing w:line="360" w:lineRule="auto"/>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各有关单位:</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为加强上海医疗卫生人才队伍建设，培养和造就一批优秀医学人才，进一步提升上海市临床医学技术水平和公共卫生工作水平，规范和加强上海卫生系统的人才培养工作，现将《上海市市级医疗卫生优秀人才培养计划管理办法》下发你们，请遵照执行。</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 </w:t>
      </w:r>
    </w:p>
    <w:p w:rsidR="00BB12E2" w:rsidRPr="00D11255" w:rsidRDefault="00861AAF" w:rsidP="00BB12E2">
      <w:pPr>
        <w:widowControl/>
        <w:spacing w:line="360" w:lineRule="auto"/>
        <w:ind w:left="2771" w:firstLineChars="200" w:firstLine="482"/>
        <w:jc w:val="left"/>
        <w:textAlignment w:val="baseline"/>
        <w:rPr>
          <w:rFonts w:ascii="宋体" w:eastAsia="宋体" w:hAnsi="宋体" w:cs="宋体"/>
          <w:color w:val="000000" w:themeColor="text1"/>
          <w:kern w:val="0"/>
          <w:sz w:val="24"/>
          <w:szCs w:val="24"/>
          <w:bdr w:val="none" w:sz="0" w:space="0" w:color="auto" w:frame="1"/>
        </w:rPr>
      </w:pPr>
      <w:r w:rsidRPr="00D11255">
        <w:rPr>
          <w:rFonts w:ascii="宋体" w:eastAsia="宋体" w:hAnsi="宋体" w:cs="宋体" w:hint="eastAsia"/>
          <w:b/>
          <w:bCs/>
          <w:color w:val="000000" w:themeColor="text1"/>
          <w:kern w:val="0"/>
          <w:sz w:val="24"/>
          <w:szCs w:val="24"/>
          <w:bdr w:val="none" w:sz="0" w:space="0" w:color="auto" w:frame="1"/>
        </w:rPr>
        <w:t>          </w:t>
      </w:r>
      <w:r w:rsidRPr="00D11255">
        <w:rPr>
          <w:rFonts w:ascii="宋体" w:eastAsia="宋体" w:hAnsi="宋体" w:cs="宋体" w:hint="eastAsia"/>
          <w:color w:val="000000" w:themeColor="text1"/>
          <w:kern w:val="0"/>
          <w:sz w:val="24"/>
          <w:szCs w:val="24"/>
          <w:bdr w:val="none" w:sz="0" w:space="0" w:color="auto" w:frame="1"/>
        </w:rPr>
        <w:t>                     上海市卫生和计划生育委员会</w:t>
      </w:r>
    </w:p>
    <w:p w:rsidR="00861AAF" w:rsidRPr="00D11255" w:rsidRDefault="00861AAF" w:rsidP="00BB12E2">
      <w:pPr>
        <w:widowControl/>
        <w:spacing w:line="360" w:lineRule="auto"/>
        <w:ind w:left="2771" w:firstLineChars="200" w:firstLine="480"/>
        <w:jc w:val="righ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      上海市财政局</w:t>
      </w:r>
    </w:p>
    <w:p w:rsidR="00861AAF" w:rsidRPr="00D11255" w:rsidRDefault="00861AAF" w:rsidP="00BB12E2">
      <w:pPr>
        <w:widowControl/>
        <w:spacing w:line="360" w:lineRule="auto"/>
        <w:ind w:firstLineChars="200" w:firstLine="480"/>
        <w:jc w:val="righ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         </w:t>
      </w:r>
      <w:r w:rsidR="00BB12E2" w:rsidRPr="00D11255">
        <w:rPr>
          <w:rFonts w:ascii="宋体" w:eastAsia="宋体" w:hAnsi="宋体" w:cs="宋体"/>
          <w:color w:val="000000" w:themeColor="text1"/>
          <w:kern w:val="0"/>
          <w:sz w:val="24"/>
          <w:szCs w:val="24"/>
          <w:bdr w:val="none" w:sz="0" w:space="0" w:color="auto" w:frame="1"/>
        </w:rPr>
        <w:t xml:space="preserve">        </w:t>
      </w:r>
      <w:r w:rsidRPr="00D11255">
        <w:rPr>
          <w:rFonts w:ascii="宋体" w:eastAsia="宋体" w:hAnsi="宋体" w:cs="宋体" w:hint="eastAsia"/>
          <w:color w:val="000000" w:themeColor="text1"/>
          <w:kern w:val="0"/>
          <w:sz w:val="24"/>
          <w:szCs w:val="24"/>
          <w:bdr w:val="none" w:sz="0" w:space="0" w:color="auto" w:frame="1"/>
        </w:rPr>
        <w:t>     2013年4月12日</w:t>
      </w:r>
    </w:p>
    <w:p w:rsidR="00BB12E2" w:rsidRPr="00D11255" w:rsidRDefault="00BB12E2" w:rsidP="00BB12E2">
      <w:pPr>
        <w:widowControl/>
        <w:spacing w:line="360" w:lineRule="auto"/>
        <w:ind w:firstLineChars="200" w:firstLine="482"/>
        <w:jc w:val="center"/>
        <w:textAlignment w:val="baseline"/>
        <w:rPr>
          <w:rFonts w:ascii="宋体" w:eastAsia="宋体" w:hAnsi="宋体" w:cs="宋体"/>
          <w:b/>
          <w:bCs/>
          <w:color w:val="000000" w:themeColor="text1"/>
          <w:kern w:val="0"/>
          <w:sz w:val="24"/>
          <w:szCs w:val="24"/>
          <w:bdr w:val="none" w:sz="0" w:space="0" w:color="auto" w:frame="1"/>
        </w:rPr>
      </w:pPr>
    </w:p>
    <w:p w:rsidR="00861AAF" w:rsidRPr="00D11255" w:rsidRDefault="00861AAF" w:rsidP="00BB12E2">
      <w:pPr>
        <w:widowControl/>
        <w:spacing w:line="360" w:lineRule="auto"/>
        <w:ind w:firstLineChars="200" w:firstLine="482"/>
        <w:jc w:val="center"/>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上海市市级医疗卫生优秀人才培养计划管理办法</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rPr>
        <w:t> </w:t>
      </w:r>
    </w:p>
    <w:p w:rsidR="00861AAF" w:rsidRPr="00D11255" w:rsidRDefault="00861AAF" w:rsidP="00BB12E2">
      <w:pPr>
        <w:widowControl/>
        <w:spacing w:line="360" w:lineRule="auto"/>
        <w:ind w:firstLineChars="200" w:firstLine="482"/>
        <w:jc w:val="center"/>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第一章 总则</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第一条 </w:t>
      </w:r>
      <w:r w:rsidRPr="00D11255">
        <w:rPr>
          <w:rFonts w:ascii="宋体" w:eastAsia="宋体" w:hAnsi="宋体" w:cs="宋体" w:hint="eastAsia"/>
          <w:color w:val="000000" w:themeColor="text1"/>
          <w:kern w:val="0"/>
          <w:sz w:val="24"/>
          <w:szCs w:val="24"/>
          <w:bdr w:val="none" w:sz="0" w:space="0" w:color="auto" w:frame="1"/>
        </w:rPr>
        <w:t>根据《中共上海市委、上海市人民政府贯彻〈中共中央、国务院关于深化医药卫生体制改革的意见〉的实施意见》（沪委发〔2011〕10号）、《关于加强本市卫生系统学科建设与人才培养工作的指导意见》（沪卫科教〔2012〕6号）以及《关于成立上海市卫生系统学科建设与人才培养工作领导小组的通知》（沪卫科教〔2012〕32号）等文件规定，制定本办法。</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第二条 </w:t>
      </w:r>
      <w:r w:rsidRPr="00D11255">
        <w:rPr>
          <w:rFonts w:ascii="宋体" w:eastAsia="宋体" w:hAnsi="宋体" w:cs="宋体" w:hint="eastAsia"/>
          <w:color w:val="000000" w:themeColor="text1"/>
          <w:kern w:val="0"/>
          <w:sz w:val="24"/>
          <w:szCs w:val="24"/>
          <w:bdr w:val="none" w:sz="0" w:space="0" w:color="auto" w:frame="1"/>
        </w:rPr>
        <w:t>上海市市级医疗卫生优秀人才培养计划（以下简称“市级人才培养”）旨在构建本市定位明晰、层次分明、衔接有序的医学人才培养体系，培养和造就一批优秀医学人才，为实现本市建成亚洲医学中心城市提供保障。</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第三条 </w:t>
      </w:r>
      <w:r w:rsidRPr="00D11255">
        <w:rPr>
          <w:rFonts w:ascii="宋体" w:eastAsia="宋体" w:hAnsi="宋体" w:cs="宋体" w:hint="eastAsia"/>
          <w:color w:val="000000" w:themeColor="text1"/>
          <w:kern w:val="0"/>
          <w:sz w:val="24"/>
          <w:szCs w:val="24"/>
          <w:bdr w:val="none" w:sz="0" w:space="0" w:color="auto" w:frame="1"/>
        </w:rPr>
        <w:t>市级人才培养主要包括优秀学科带头人培养计划（以下简称“百人计划”）和优秀青年医学人才培养计划（以下简称“优青计划”）以及公共卫生优秀人才培养计划（以下简称“公卫人才计划”）。</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lastRenderedPageBreak/>
        <w:t>百人计划主要对在</w:t>
      </w:r>
      <w:proofErr w:type="gramStart"/>
      <w:r w:rsidRPr="00D11255">
        <w:rPr>
          <w:rFonts w:ascii="宋体" w:eastAsia="宋体" w:hAnsi="宋体" w:cs="宋体" w:hint="eastAsia"/>
          <w:color w:val="000000" w:themeColor="text1"/>
          <w:kern w:val="0"/>
          <w:sz w:val="24"/>
          <w:szCs w:val="24"/>
          <w:bdr w:val="none" w:sz="0" w:space="0" w:color="auto" w:frame="1"/>
        </w:rPr>
        <w:t>医</w:t>
      </w:r>
      <w:proofErr w:type="gramEnd"/>
      <w:r w:rsidRPr="00D11255">
        <w:rPr>
          <w:rFonts w:ascii="宋体" w:eastAsia="宋体" w:hAnsi="宋体" w:cs="宋体" w:hint="eastAsia"/>
          <w:color w:val="000000" w:themeColor="text1"/>
          <w:kern w:val="0"/>
          <w:sz w:val="24"/>
          <w:szCs w:val="24"/>
          <w:bdr w:val="none" w:sz="0" w:space="0" w:color="auto" w:frame="1"/>
        </w:rPr>
        <w:t>教研防等领域做出突出贡献的中青年医学专家进行重点培养，加速形成本市新一代在国内外具有较高知名度的顶尖医学专家队伍，形成一批优秀的创新团队。</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proofErr w:type="gramStart"/>
      <w:r w:rsidRPr="00D11255">
        <w:rPr>
          <w:rFonts w:ascii="宋体" w:eastAsia="宋体" w:hAnsi="宋体" w:cs="宋体" w:hint="eastAsia"/>
          <w:color w:val="000000" w:themeColor="text1"/>
          <w:kern w:val="0"/>
          <w:sz w:val="24"/>
          <w:szCs w:val="24"/>
          <w:bdr w:val="none" w:sz="0" w:space="0" w:color="auto" w:frame="1"/>
        </w:rPr>
        <w:t>优青计划</w:t>
      </w:r>
      <w:proofErr w:type="gramEnd"/>
      <w:r w:rsidRPr="00D11255">
        <w:rPr>
          <w:rFonts w:ascii="宋体" w:eastAsia="宋体" w:hAnsi="宋体" w:cs="宋体" w:hint="eastAsia"/>
          <w:color w:val="000000" w:themeColor="text1"/>
          <w:kern w:val="0"/>
          <w:sz w:val="24"/>
          <w:szCs w:val="24"/>
          <w:bdr w:val="none" w:sz="0" w:space="0" w:color="auto" w:frame="1"/>
        </w:rPr>
        <w:t>主要对优秀青年医学人才进行培养，通过导师带</w:t>
      </w:r>
      <w:proofErr w:type="gramStart"/>
      <w:r w:rsidRPr="00D11255">
        <w:rPr>
          <w:rFonts w:ascii="宋体" w:eastAsia="宋体" w:hAnsi="宋体" w:cs="宋体" w:hint="eastAsia"/>
          <w:color w:val="000000" w:themeColor="text1"/>
          <w:kern w:val="0"/>
          <w:sz w:val="24"/>
          <w:szCs w:val="24"/>
          <w:bdr w:val="none" w:sz="0" w:space="0" w:color="auto" w:frame="1"/>
        </w:rPr>
        <w:t>教以及</w:t>
      </w:r>
      <w:proofErr w:type="gramEnd"/>
      <w:r w:rsidRPr="00D11255">
        <w:rPr>
          <w:rFonts w:ascii="宋体" w:eastAsia="宋体" w:hAnsi="宋体" w:cs="宋体" w:hint="eastAsia"/>
          <w:color w:val="000000" w:themeColor="text1"/>
          <w:kern w:val="0"/>
          <w:sz w:val="24"/>
          <w:szCs w:val="24"/>
          <w:bdr w:val="none" w:sz="0" w:space="0" w:color="auto" w:frame="1"/>
        </w:rPr>
        <w:t>国内外进修，提高其跟踪国际科技发展前沿的能力，培养一支医术高超、医德高尚、具有发展潜力的优秀青年骨干队伍，储备一批新一代学科带头人后备人才。</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proofErr w:type="gramStart"/>
      <w:r w:rsidRPr="00D11255">
        <w:rPr>
          <w:rFonts w:ascii="宋体" w:eastAsia="宋体" w:hAnsi="宋体" w:cs="宋体" w:hint="eastAsia"/>
          <w:color w:val="000000" w:themeColor="text1"/>
          <w:kern w:val="0"/>
          <w:sz w:val="24"/>
          <w:szCs w:val="24"/>
          <w:bdr w:val="none" w:sz="0" w:space="0" w:color="auto" w:frame="1"/>
        </w:rPr>
        <w:t>公卫人才</w:t>
      </w:r>
      <w:proofErr w:type="gramEnd"/>
      <w:r w:rsidRPr="00D11255">
        <w:rPr>
          <w:rFonts w:ascii="宋体" w:eastAsia="宋体" w:hAnsi="宋体" w:cs="宋体" w:hint="eastAsia"/>
          <w:color w:val="000000" w:themeColor="text1"/>
          <w:kern w:val="0"/>
          <w:sz w:val="24"/>
          <w:szCs w:val="24"/>
          <w:bdr w:val="none" w:sz="0" w:space="0" w:color="auto" w:frame="1"/>
        </w:rPr>
        <w:t>计划主要针对公共卫生领域德才兼备的优秀中青年人才，逐步培养一支能满足本市公共卫生事业发展需要、在国内外有一定影响力的公共卫生学术技术带头人队伍，提升公共卫生服务和保障能力。</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rPr>
        <w:t> </w:t>
      </w:r>
    </w:p>
    <w:p w:rsidR="00861AAF" w:rsidRPr="00D11255" w:rsidRDefault="00861AAF" w:rsidP="00BB12E2">
      <w:pPr>
        <w:widowControl/>
        <w:spacing w:line="360" w:lineRule="auto"/>
        <w:ind w:firstLineChars="200" w:firstLine="482"/>
        <w:jc w:val="center"/>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第二章 组织管理</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第四条 </w:t>
      </w:r>
      <w:r w:rsidRPr="00D11255">
        <w:rPr>
          <w:rFonts w:ascii="宋体" w:eastAsia="宋体" w:hAnsi="宋体" w:cs="宋体" w:hint="eastAsia"/>
          <w:color w:val="000000" w:themeColor="text1"/>
          <w:kern w:val="0"/>
          <w:sz w:val="24"/>
          <w:szCs w:val="24"/>
          <w:bdr w:val="none" w:sz="0" w:space="0" w:color="auto" w:frame="1"/>
        </w:rPr>
        <w:t>市级人才培养实行上海市卫生系统学科建设和人才培养工作领导小组（以下简称“领导小组”，详见“沪卫科教〔2012〕32号文件”）、主管部门与培养单位三级管理。</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第五条 </w:t>
      </w:r>
      <w:r w:rsidRPr="00D11255">
        <w:rPr>
          <w:rFonts w:ascii="宋体" w:eastAsia="宋体" w:hAnsi="宋体" w:cs="宋体" w:hint="eastAsia"/>
          <w:color w:val="000000" w:themeColor="text1"/>
          <w:kern w:val="0"/>
          <w:sz w:val="24"/>
          <w:szCs w:val="24"/>
          <w:bdr w:val="none" w:sz="0" w:space="0" w:color="auto" w:frame="1"/>
        </w:rPr>
        <w:t>领导小组负责统筹规划市级人才培养的总体发展和管理，制定人才发展目标规划、配套政策措施，审定人才培养计划。</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领导小组下设市级人才培养管理办公室（以下简称“管理办公室”），管理办公室设在市卫生局，具体负责市级人才培养日常管理工作，主要职责是：</w:t>
      </w:r>
      <w:r w:rsidRPr="00D11255">
        <w:rPr>
          <w:rFonts w:ascii="宋体" w:eastAsia="宋体" w:hAnsi="宋体" w:cs="宋体" w:hint="eastAsia"/>
          <w:color w:val="000000" w:themeColor="text1"/>
          <w:kern w:val="0"/>
          <w:sz w:val="24"/>
          <w:szCs w:val="24"/>
          <w:bdr w:val="none" w:sz="0" w:space="0" w:color="auto" w:frame="1"/>
        </w:rPr>
        <w:br/>
        <w:t>  （一）制订人才培养相关管理制度、经费需求计划、考核评估指标体系。</w:t>
      </w:r>
      <w:r w:rsidRPr="00D11255">
        <w:rPr>
          <w:rFonts w:ascii="宋体" w:eastAsia="宋体" w:hAnsi="宋体" w:cs="宋体" w:hint="eastAsia"/>
          <w:color w:val="000000" w:themeColor="text1"/>
          <w:kern w:val="0"/>
          <w:sz w:val="24"/>
          <w:szCs w:val="24"/>
          <w:bdr w:val="none" w:sz="0" w:space="0" w:color="auto" w:frame="1"/>
        </w:rPr>
        <w:br/>
        <w:t>  （二）发布人才培养计划招标指南、组织评审、建立人才培养项目库。</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（三）开展人才培养指导、组织中期考核和验收考评等。</w:t>
      </w:r>
      <w:r w:rsidRPr="00D11255">
        <w:rPr>
          <w:rFonts w:ascii="宋体" w:eastAsia="宋体" w:hAnsi="宋体" w:cs="宋体" w:hint="eastAsia"/>
          <w:color w:val="000000" w:themeColor="text1"/>
          <w:kern w:val="0"/>
          <w:sz w:val="24"/>
          <w:szCs w:val="24"/>
          <w:bdr w:val="none" w:sz="0" w:space="0" w:color="auto" w:frame="1"/>
        </w:rPr>
        <w:br/>
        <w:t>  （四）协调各相关部门，共同保障人才培养计划的顺利实施。</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第六条</w:t>
      </w:r>
      <w:r w:rsidRPr="00D11255">
        <w:rPr>
          <w:rFonts w:ascii="宋体" w:eastAsia="宋体" w:hAnsi="宋体" w:cs="宋体" w:hint="eastAsia"/>
          <w:color w:val="000000" w:themeColor="text1"/>
          <w:kern w:val="0"/>
          <w:sz w:val="24"/>
          <w:szCs w:val="24"/>
          <w:bdr w:val="none" w:sz="0" w:space="0" w:color="auto" w:frame="1"/>
        </w:rPr>
        <w:t> 市财政局负责市级人才培养经费预算审核、财政补助资金拨付、财政监督和绩效评价等工作，对人才培养评审工作进行指导，并组织开展重点评审。</w:t>
      </w:r>
      <w:bookmarkStart w:id="0" w:name="_GoBack"/>
      <w:bookmarkEnd w:id="0"/>
      <w:r w:rsidRPr="00D11255">
        <w:rPr>
          <w:rFonts w:ascii="宋体" w:eastAsia="宋体" w:hAnsi="宋体" w:cs="宋体" w:hint="eastAsia"/>
          <w:color w:val="000000" w:themeColor="text1"/>
          <w:kern w:val="0"/>
          <w:sz w:val="24"/>
          <w:szCs w:val="24"/>
          <w:bdr w:val="none" w:sz="0" w:space="0" w:color="auto" w:frame="1"/>
        </w:rPr>
        <w:br/>
      </w:r>
      <w:r w:rsidRPr="00D11255">
        <w:rPr>
          <w:rFonts w:ascii="宋体" w:eastAsia="宋体" w:hAnsi="宋体" w:cs="宋体" w:hint="eastAsia"/>
          <w:b/>
          <w:bCs/>
          <w:color w:val="000000" w:themeColor="text1"/>
          <w:kern w:val="0"/>
          <w:sz w:val="24"/>
          <w:szCs w:val="24"/>
          <w:bdr w:val="none" w:sz="0" w:space="0" w:color="auto" w:frame="1"/>
        </w:rPr>
        <w:t>  第七条 </w:t>
      </w:r>
      <w:r w:rsidRPr="00D11255">
        <w:rPr>
          <w:rFonts w:ascii="宋体" w:eastAsia="宋体" w:hAnsi="宋体" w:cs="宋体" w:hint="eastAsia"/>
          <w:bCs/>
          <w:color w:val="000000" w:themeColor="text1"/>
          <w:kern w:val="0"/>
          <w:sz w:val="24"/>
          <w:szCs w:val="24"/>
          <w:bdr w:val="none" w:sz="0" w:space="0" w:color="auto" w:frame="1"/>
        </w:rPr>
        <w:t>市区县卫生局、申康医院发展中心、各相关大学作为主管部门负责本系统的市级人才培养工作统筹和管理，主要职责是：</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（一）按照本办法规定，制订本系统人才培养与管理细则，加强对本系统人才培养督导、考核、评估等日常管理工作。</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lastRenderedPageBreak/>
        <w:t>（二）根据申报要求审核推荐本系统市级人才培养对象，配合管理办公室和市财政局做好项目评审工作。</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（三）将被评定的市级人才培养对象纳入本系统人才培养规划管理，督促培养单位落实自筹配套资金，配合管理办公室和市财政局做好考核评估、绩效评价等工作。</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第八条 </w:t>
      </w:r>
      <w:r w:rsidRPr="00D11255">
        <w:rPr>
          <w:rFonts w:ascii="宋体" w:eastAsia="宋体" w:hAnsi="宋体" w:cs="宋体" w:hint="eastAsia"/>
          <w:color w:val="000000" w:themeColor="text1"/>
          <w:kern w:val="0"/>
          <w:sz w:val="24"/>
          <w:szCs w:val="24"/>
          <w:bdr w:val="none" w:sz="0" w:space="0" w:color="auto" w:frame="1"/>
        </w:rPr>
        <w:t>培养单位负责本单位人才培养日常管理工作。主要职责是：</w:t>
      </w:r>
      <w:r w:rsidRPr="00D11255">
        <w:rPr>
          <w:rFonts w:ascii="宋体" w:eastAsia="宋体" w:hAnsi="宋体" w:cs="宋体" w:hint="eastAsia"/>
          <w:color w:val="000000" w:themeColor="text1"/>
          <w:kern w:val="0"/>
          <w:sz w:val="24"/>
          <w:szCs w:val="24"/>
          <w:bdr w:val="none" w:sz="0" w:space="0" w:color="auto" w:frame="1"/>
        </w:rPr>
        <w:br/>
        <w:t>  （一）制订本单位人才培养规划、实施办法并组织实施。</w:t>
      </w:r>
      <w:r w:rsidRPr="00D11255">
        <w:rPr>
          <w:rFonts w:ascii="宋体" w:eastAsia="宋体" w:hAnsi="宋体" w:cs="宋体" w:hint="eastAsia"/>
          <w:color w:val="000000" w:themeColor="text1"/>
          <w:kern w:val="0"/>
          <w:sz w:val="24"/>
          <w:szCs w:val="24"/>
          <w:bdr w:val="none" w:sz="0" w:space="0" w:color="auto" w:frame="1"/>
        </w:rPr>
        <w:br/>
        <w:t>  （二）配合有关部门做好对人才培养的评估、考核和检查工作，按要求及时报告培养工作的有关情况。</w:t>
      </w:r>
    </w:p>
    <w:p w:rsidR="00BB12E2" w:rsidRPr="00D11255" w:rsidRDefault="00861AAF" w:rsidP="00BB12E2">
      <w:pPr>
        <w:widowControl/>
        <w:spacing w:line="360" w:lineRule="auto"/>
        <w:ind w:firstLineChars="200" w:firstLine="480"/>
        <w:jc w:val="left"/>
        <w:textAlignment w:val="baseline"/>
        <w:rPr>
          <w:rFonts w:ascii="宋体" w:eastAsia="宋体" w:hAnsi="宋体" w:cs="宋体"/>
          <w:b/>
          <w:bCs/>
          <w:color w:val="000000" w:themeColor="text1"/>
          <w:kern w:val="0"/>
          <w:sz w:val="24"/>
          <w:szCs w:val="24"/>
          <w:bdr w:val="none" w:sz="0" w:space="0" w:color="auto" w:frame="1"/>
        </w:rPr>
      </w:pPr>
      <w:r w:rsidRPr="00D11255">
        <w:rPr>
          <w:rFonts w:ascii="宋体" w:eastAsia="宋体" w:hAnsi="宋体" w:cs="宋体" w:hint="eastAsia"/>
          <w:color w:val="000000" w:themeColor="text1"/>
          <w:kern w:val="0"/>
          <w:sz w:val="24"/>
          <w:szCs w:val="24"/>
          <w:bdr w:val="none" w:sz="0" w:space="0" w:color="auto" w:frame="1"/>
        </w:rPr>
        <w:t>（三）落实本单位人才培养自筹配套资金，及时解决培养中遇到的问题，并提供资源和制度保障。</w:t>
      </w:r>
      <w:r w:rsidRPr="00D11255">
        <w:rPr>
          <w:rFonts w:ascii="宋体" w:eastAsia="宋体" w:hAnsi="宋体" w:cs="宋体" w:hint="eastAsia"/>
          <w:color w:val="000000" w:themeColor="text1"/>
          <w:kern w:val="0"/>
          <w:sz w:val="24"/>
          <w:szCs w:val="24"/>
          <w:bdr w:val="none" w:sz="0" w:space="0" w:color="auto" w:frame="1"/>
        </w:rPr>
        <w:br/>
      </w:r>
      <w:r w:rsidR="00BB12E2" w:rsidRPr="00D11255">
        <w:rPr>
          <w:rFonts w:ascii="宋体" w:eastAsia="宋体" w:hAnsi="宋体" w:cs="宋体" w:hint="eastAsia"/>
          <w:b/>
          <w:bCs/>
          <w:color w:val="000000" w:themeColor="text1"/>
          <w:kern w:val="0"/>
          <w:sz w:val="24"/>
          <w:szCs w:val="24"/>
          <w:bdr w:val="none" w:sz="0" w:space="0" w:color="auto" w:frame="1"/>
        </w:rPr>
        <w:t>  </w:t>
      </w:r>
      <w:r w:rsidRPr="00D11255">
        <w:rPr>
          <w:rFonts w:ascii="宋体" w:eastAsia="宋体" w:hAnsi="宋体" w:cs="宋体" w:hint="eastAsia"/>
          <w:b/>
          <w:bCs/>
          <w:color w:val="000000" w:themeColor="text1"/>
          <w:kern w:val="0"/>
          <w:sz w:val="24"/>
          <w:szCs w:val="24"/>
          <w:bdr w:val="none" w:sz="0" w:space="0" w:color="auto" w:frame="1"/>
        </w:rPr>
        <w:t>第九条 </w:t>
      </w:r>
      <w:r w:rsidRPr="00D11255">
        <w:rPr>
          <w:rFonts w:ascii="宋体" w:eastAsia="宋体" w:hAnsi="宋体" w:cs="宋体" w:hint="eastAsia"/>
          <w:bCs/>
          <w:color w:val="000000" w:themeColor="text1"/>
          <w:kern w:val="0"/>
          <w:sz w:val="24"/>
          <w:szCs w:val="24"/>
          <w:bdr w:val="none" w:sz="0" w:space="0" w:color="auto" w:frame="1"/>
        </w:rPr>
        <w:t>管理办公室根据《上海市市级财政专项资金评审管理暂行办法》等规定，组织技术和管理方面的专家组成评审委员会，负责市级人才培养计划评审工作，对申请者在国内外的临床技术优势地位、发展潜力，整体培养目标的合理性、可及性，重点发展的诊疗技术的先进性、科学性以及经费预算进行评审。市财政局负责指导评审工作，并选择部分项目进行重点评审。评审程序分为初审、评审和审定三个步骤。</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Cs/>
          <w:color w:val="000000" w:themeColor="text1"/>
          <w:kern w:val="0"/>
          <w:sz w:val="24"/>
          <w:szCs w:val="24"/>
          <w:bdr w:val="none" w:sz="0" w:space="0" w:color="auto" w:frame="1"/>
        </w:rPr>
        <w:t>（一）初审</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管理办公室根据本办法及招标指南的有关要求对申请书进行审查，符合条件者进入正式评审。</w:t>
      </w:r>
      <w:r w:rsidRPr="00D11255">
        <w:rPr>
          <w:rFonts w:ascii="宋体" w:eastAsia="宋体" w:hAnsi="宋体" w:cs="宋体" w:hint="eastAsia"/>
          <w:color w:val="000000" w:themeColor="text1"/>
          <w:kern w:val="0"/>
          <w:sz w:val="24"/>
          <w:szCs w:val="24"/>
          <w:bdr w:val="none" w:sz="0" w:space="0" w:color="auto" w:frame="1"/>
        </w:rPr>
        <w:br/>
        <w:t xml:space="preserve">　　（二）评审</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管理办公室组织专家对申请者进行竞争性评审，依据申报材料、现场答辩等综合论证。</w:t>
      </w:r>
      <w:r w:rsidRPr="00D11255">
        <w:rPr>
          <w:rFonts w:ascii="宋体" w:eastAsia="宋体" w:hAnsi="宋体" w:cs="宋体" w:hint="eastAsia"/>
          <w:color w:val="000000" w:themeColor="text1"/>
          <w:kern w:val="0"/>
          <w:sz w:val="24"/>
          <w:szCs w:val="24"/>
          <w:bdr w:val="none" w:sz="0" w:space="0" w:color="auto" w:frame="1"/>
        </w:rPr>
        <w:br/>
        <w:t xml:space="preserve">　　（三）审定</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管理办公室综合评审意见，报领导小组审定人才培养对象后，由市卫生局和市财政局批复培养单位，并向社会公布。</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 </w:t>
      </w:r>
    </w:p>
    <w:p w:rsidR="00861AAF" w:rsidRPr="00D11255" w:rsidRDefault="00861AAF" w:rsidP="00BB12E2">
      <w:pPr>
        <w:widowControl/>
        <w:spacing w:line="360" w:lineRule="auto"/>
        <w:ind w:firstLineChars="200" w:firstLine="482"/>
        <w:jc w:val="center"/>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第三章 申请条件</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lastRenderedPageBreak/>
        <w:t>第十条 </w:t>
      </w:r>
      <w:r w:rsidRPr="00D11255">
        <w:rPr>
          <w:rFonts w:ascii="宋体" w:eastAsia="宋体" w:hAnsi="宋体" w:cs="宋体" w:hint="eastAsia"/>
          <w:color w:val="000000" w:themeColor="text1"/>
          <w:kern w:val="0"/>
          <w:sz w:val="24"/>
          <w:szCs w:val="24"/>
          <w:bdr w:val="none" w:sz="0" w:space="0" w:color="auto" w:frame="1"/>
        </w:rPr>
        <w:t>市级人才培养对象选拔面向全市各级各类医疗机构、预防机构、医学院（校）及相关科研院所。</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第十一条 </w:t>
      </w:r>
      <w:r w:rsidRPr="00D11255">
        <w:rPr>
          <w:rFonts w:ascii="宋体" w:eastAsia="宋体" w:hAnsi="宋体" w:cs="宋体" w:hint="eastAsia"/>
          <w:color w:val="000000" w:themeColor="text1"/>
          <w:kern w:val="0"/>
          <w:sz w:val="24"/>
          <w:szCs w:val="24"/>
          <w:bdr w:val="none" w:sz="0" w:space="0" w:color="auto" w:frame="1"/>
        </w:rPr>
        <w:t>百人计划的申请者必须符合以下基本条件：</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（一）拥护中国共产党领导，热爱社会主义祖国，具有良好的政治素质，治学态度严谨，医德医风高尚，具有强烈的事业心、责任心和奉献科学的精神；</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二）具有坚实的专业和理论知识，较强的自学能力和创新能力，掌握所在学科国内外发展的前沿动态，有一定的组织管理和协调能力，有较强实际操作能力和解决本专业较疑难复杂问题的经验，已成为本部门的主要业务骨干并已作为本单位（或本系统、本地区）重点培养对象；</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（三）申报当年1月1日年龄未满45周岁，原则上应具有博士学历和正高专业技术职称，在专业领域具有特殊贡献者，对学历的限制可适当放宽。</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第十二条</w:t>
      </w:r>
      <w:r w:rsidRPr="00D11255">
        <w:rPr>
          <w:rFonts w:ascii="宋体" w:eastAsia="宋体" w:hAnsi="宋体" w:cs="宋体" w:hint="eastAsia"/>
          <w:color w:val="000000" w:themeColor="text1"/>
          <w:kern w:val="0"/>
          <w:sz w:val="24"/>
          <w:szCs w:val="24"/>
          <w:bdr w:val="none" w:sz="0" w:space="0" w:color="auto" w:frame="1"/>
        </w:rPr>
        <w:t> </w:t>
      </w:r>
      <w:proofErr w:type="gramStart"/>
      <w:r w:rsidRPr="00D11255">
        <w:rPr>
          <w:rFonts w:ascii="宋体" w:eastAsia="宋体" w:hAnsi="宋体" w:cs="宋体" w:hint="eastAsia"/>
          <w:color w:val="000000" w:themeColor="text1"/>
          <w:kern w:val="0"/>
          <w:sz w:val="24"/>
          <w:szCs w:val="24"/>
          <w:bdr w:val="none" w:sz="0" w:space="0" w:color="auto" w:frame="1"/>
        </w:rPr>
        <w:t>优青计划</w:t>
      </w:r>
      <w:proofErr w:type="gramEnd"/>
      <w:r w:rsidRPr="00D11255">
        <w:rPr>
          <w:rFonts w:ascii="宋体" w:eastAsia="宋体" w:hAnsi="宋体" w:cs="宋体" w:hint="eastAsia"/>
          <w:color w:val="000000" w:themeColor="text1"/>
          <w:kern w:val="0"/>
          <w:sz w:val="24"/>
          <w:szCs w:val="24"/>
          <w:bdr w:val="none" w:sz="0" w:space="0" w:color="auto" w:frame="1"/>
        </w:rPr>
        <w:t>的申请者必须符合以下基本条件：</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（一）拥护中国共产党领导，热爱社会主义祖国，具有良好的政治素质，治学态度严谨，医德医风高尚，具有强烈的事业心、责任心和奉献科学的精神；</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（二）对本专业基础知识及实践技能有较深厚的基础，有发展潜能，具有较好地了解、学习所在学科国内外发展动态和新技术的能力；</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（三）申请者在申报当年1月1日年龄未满35周岁，具有硕士以上学历和中级以上专业技术职称。</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第十三条 </w:t>
      </w:r>
      <w:proofErr w:type="gramStart"/>
      <w:r w:rsidRPr="00D11255">
        <w:rPr>
          <w:rFonts w:ascii="宋体" w:eastAsia="宋体" w:hAnsi="宋体" w:cs="宋体" w:hint="eastAsia"/>
          <w:color w:val="000000" w:themeColor="text1"/>
          <w:kern w:val="0"/>
          <w:sz w:val="24"/>
          <w:szCs w:val="24"/>
          <w:bdr w:val="none" w:sz="0" w:space="0" w:color="auto" w:frame="1"/>
        </w:rPr>
        <w:t>公卫人才</w:t>
      </w:r>
      <w:proofErr w:type="gramEnd"/>
      <w:r w:rsidRPr="00D11255">
        <w:rPr>
          <w:rFonts w:ascii="宋体" w:eastAsia="宋体" w:hAnsi="宋体" w:cs="宋体" w:hint="eastAsia"/>
          <w:color w:val="000000" w:themeColor="text1"/>
          <w:kern w:val="0"/>
          <w:sz w:val="24"/>
          <w:szCs w:val="24"/>
          <w:bdr w:val="none" w:sz="0" w:space="0" w:color="auto" w:frame="1"/>
        </w:rPr>
        <w:t>计划的申请条件参照第十一、十二条。</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第十四条 </w:t>
      </w:r>
      <w:r w:rsidRPr="00D11255">
        <w:rPr>
          <w:rFonts w:ascii="宋体" w:eastAsia="宋体" w:hAnsi="宋体" w:cs="宋体" w:hint="eastAsia"/>
          <w:color w:val="000000" w:themeColor="text1"/>
          <w:kern w:val="0"/>
          <w:sz w:val="24"/>
          <w:szCs w:val="24"/>
          <w:bdr w:val="none" w:sz="0" w:space="0" w:color="auto" w:frame="1"/>
        </w:rPr>
        <w:t>申请市级人才培养的研究项目必须符合以下要求：</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（一）围绕临床防病治病或公共卫生需要，在提高医疗、预防技术水平或科学水平方面具有重要价值；</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（二）符合所在单位和科室的建设重点和发展方向；</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（三）具有先进性、科学性、可行性；</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（四）已有一定的研究基础和基本的研究条件；</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（五）符合相关伦理规定；</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lastRenderedPageBreak/>
        <w:t>（六）在提高申请者本人实际业务水平、学术地位、组织管理能力方面有重要的作用。</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第十五条 </w:t>
      </w:r>
      <w:r w:rsidRPr="00D11255">
        <w:rPr>
          <w:rFonts w:ascii="宋体" w:eastAsia="宋体" w:hAnsi="宋体" w:cs="宋体" w:hint="eastAsia"/>
          <w:color w:val="000000" w:themeColor="text1"/>
          <w:kern w:val="0"/>
          <w:sz w:val="24"/>
          <w:szCs w:val="24"/>
          <w:bdr w:val="none" w:sz="0" w:space="0" w:color="auto" w:frame="1"/>
        </w:rPr>
        <w:t>申请人所在科室（学科）具有一定的优势和特色，有明确的发展目标和研究方向，所在单位具备良好氛围并能提供必要的支撑条件。</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 </w:t>
      </w:r>
    </w:p>
    <w:p w:rsidR="00861AAF" w:rsidRPr="00D11255" w:rsidRDefault="00861AAF" w:rsidP="00BB12E2">
      <w:pPr>
        <w:widowControl/>
        <w:spacing w:line="360" w:lineRule="auto"/>
        <w:ind w:firstLineChars="200" w:firstLine="482"/>
        <w:jc w:val="center"/>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第四章 培养管理</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第十六条 </w:t>
      </w:r>
      <w:r w:rsidRPr="00D11255">
        <w:rPr>
          <w:rFonts w:ascii="宋体" w:eastAsia="宋体" w:hAnsi="宋体" w:cs="宋体" w:hint="eastAsia"/>
          <w:color w:val="000000" w:themeColor="text1"/>
          <w:kern w:val="0"/>
          <w:sz w:val="24"/>
          <w:szCs w:val="24"/>
          <w:bdr w:val="none" w:sz="0" w:space="0" w:color="auto" w:frame="1"/>
        </w:rPr>
        <w:t>市级人才培养对象正式确定后，由市卫生局与培养单位签订合同，明确各方的职责和任务，确保人才培养计划按预定的建设目标实施。</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第十七条 </w:t>
      </w:r>
      <w:r w:rsidRPr="00D11255">
        <w:rPr>
          <w:rFonts w:ascii="宋体" w:eastAsia="宋体" w:hAnsi="宋体" w:cs="宋体" w:hint="eastAsia"/>
          <w:color w:val="000000" w:themeColor="text1"/>
          <w:kern w:val="0"/>
          <w:sz w:val="24"/>
          <w:szCs w:val="24"/>
          <w:bdr w:val="none" w:sz="0" w:space="0" w:color="auto" w:frame="1"/>
        </w:rPr>
        <w:t>管理办公室会同主管部门采取同行专家评议、实地检查或委托第三方机构等方式，对照合同与计划任务书，定期对培养对象的任务完成情况、预算执行情况、存在的主要问题以及下一步工作计划等进行督导和考核评审，并将考核结果向领导小组报告。</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未通过考核的培养对象，培养单位应当根据评审意见在规定期限内进行整改，整改后未通过管理办公室复评的终止人才培养计划。</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第十八条 </w:t>
      </w:r>
      <w:r w:rsidRPr="00D11255">
        <w:rPr>
          <w:rFonts w:ascii="宋体" w:eastAsia="宋体" w:hAnsi="宋体" w:cs="宋体" w:hint="eastAsia"/>
          <w:color w:val="000000" w:themeColor="text1"/>
          <w:kern w:val="0"/>
          <w:sz w:val="24"/>
          <w:szCs w:val="24"/>
          <w:bdr w:val="none" w:sz="0" w:space="0" w:color="auto" w:frame="1"/>
        </w:rPr>
        <w:t>培养周期完成后，管理办公室会同主管部门根据合同规定，采取同行专家评议与实地检查相结合的方式，对培养对象任务的完成情况进行验收考评。</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第十九条 </w:t>
      </w:r>
      <w:r w:rsidRPr="00D11255">
        <w:rPr>
          <w:rFonts w:ascii="宋体" w:eastAsia="宋体" w:hAnsi="宋体" w:cs="宋体" w:hint="eastAsia"/>
          <w:color w:val="000000" w:themeColor="text1"/>
          <w:kern w:val="0"/>
          <w:sz w:val="24"/>
          <w:szCs w:val="24"/>
          <w:bdr w:val="none" w:sz="0" w:space="0" w:color="auto" w:frame="1"/>
        </w:rPr>
        <w:t>人才培养期间，发现培养对象有相关违反科学道德、学术不端行为，一经查实立即终止人才培养计划，培养单位五年内不得申请市级人才培养计划。</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有以下情况之一的培养单位，三年内不得申请国家和市级人才培养计划：</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（一）未按合同规定完成人才培养任务、且无正当理由的。</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（二）提供的数据资料不完整、不准确，造成验收考评工作无法正常开展的。</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（三）严重违反本办法资金管理规定的。</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第二十条 </w:t>
      </w:r>
      <w:r w:rsidRPr="00D11255">
        <w:rPr>
          <w:rFonts w:ascii="宋体" w:eastAsia="宋体" w:hAnsi="宋体" w:cs="宋体" w:hint="eastAsia"/>
          <w:color w:val="000000" w:themeColor="text1"/>
          <w:kern w:val="0"/>
          <w:sz w:val="24"/>
          <w:szCs w:val="24"/>
          <w:bdr w:val="none" w:sz="0" w:space="0" w:color="auto" w:frame="1"/>
        </w:rPr>
        <w:t>凡获得百人计划经费资助所取得的成果或发表的文章，均需标注“上海市市级医疗卫生优秀学科带头人培养计划资助”；凡获得</w:t>
      </w:r>
      <w:proofErr w:type="gramStart"/>
      <w:r w:rsidRPr="00D11255">
        <w:rPr>
          <w:rFonts w:ascii="宋体" w:eastAsia="宋体" w:hAnsi="宋体" w:cs="宋体" w:hint="eastAsia"/>
          <w:color w:val="000000" w:themeColor="text1"/>
          <w:kern w:val="0"/>
          <w:sz w:val="24"/>
          <w:szCs w:val="24"/>
          <w:bdr w:val="none" w:sz="0" w:space="0" w:color="auto" w:frame="1"/>
        </w:rPr>
        <w:t>优青计划</w:t>
      </w:r>
      <w:proofErr w:type="gramEnd"/>
      <w:r w:rsidRPr="00D11255">
        <w:rPr>
          <w:rFonts w:ascii="宋体" w:eastAsia="宋体" w:hAnsi="宋体" w:cs="宋体" w:hint="eastAsia"/>
          <w:color w:val="000000" w:themeColor="text1"/>
          <w:kern w:val="0"/>
          <w:sz w:val="24"/>
          <w:szCs w:val="24"/>
          <w:bdr w:val="none" w:sz="0" w:space="0" w:color="auto" w:frame="1"/>
        </w:rPr>
        <w:t>经费资助所取得的成果或发表的文章，均需标注“上海市市级医疗卫生优秀青年</w:t>
      </w:r>
      <w:r w:rsidRPr="00D11255">
        <w:rPr>
          <w:rFonts w:ascii="宋体" w:eastAsia="宋体" w:hAnsi="宋体" w:cs="宋体" w:hint="eastAsia"/>
          <w:color w:val="000000" w:themeColor="text1"/>
          <w:kern w:val="0"/>
          <w:sz w:val="24"/>
          <w:szCs w:val="24"/>
          <w:bdr w:val="none" w:sz="0" w:space="0" w:color="auto" w:frame="1"/>
        </w:rPr>
        <w:lastRenderedPageBreak/>
        <w:t>人才培养计划资助”；凡获得</w:t>
      </w:r>
      <w:proofErr w:type="gramStart"/>
      <w:r w:rsidRPr="00D11255">
        <w:rPr>
          <w:rFonts w:ascii="宋体" w:eastAsia="宋体" w:hAnsi="宋体" w:cs="宋体" w:hint="eastAsia"/>
          <w:color w:val="000000" w:themeColor="text1"/>
          <w:kern w:val="0"/>
          <w:sz w:val="24"/>
          <w:szCs w:val="24"/>
          <w:bdr w:val="none" w:sz="0" w:space="0" w:color="auto" w:frame="1"/>
        </w:rPr>
        <w:t>公卫人才</w:t>
      </w:r>
      <w:proofErr w:type="gramEnd"/>
      <w:r w:rsidRPr="00D11255">
        <w:rPr>
          <w:rFonts w:ascii="宋体" w:eastAsia="宋体" w:hAnsi="宋体" w:cs="宋体" w:hint="eastAsia"/>
          <w:color w:val="000000" w:themeColor="text1"/>
          <w:kern w:val="0"/>
          <w:sz w:val="24"/>
          <w:szCs w:val="24"/>
          <w:bdr w:val="none" w:sz="0" w:space="0" w:color="auto" w:frame="1"/>
        </w:rPr>
        <w:t>培养计划资助所取得的成果或发表的文章，均需标注“上海市公共卫生优秀人才培养计划资助”。</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第二十一条</w:t>
      </w:r>
      <w:r w:rsidRPr="00D11255">
        <w:rPr>
          <w:rFonts w:ascii="宋体" w:eastAsia="宋体" w:hAnsi="宋体" w:cs="宋体" w:hint="eastAsia"/>
          <w:color w:val="000000" w:themeColor="text1"/>
          <w:kern w:val="0"/>
          <w:sz w:val="24"/>
          <w:szCs w:val="24"/>
          <w:bdr w:val="none" w:sz="0" w:space="0" w:color="auto" w:frame="1"/>
        </w:rPr>
        <w:t> 培养对象如发生重大医疗事故，视情况决定是否撤销其资格，并追回资助经费。</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 </w:t>
      </w:r>
    </w:p>
    <w:p w:rsidR="00861AAF" w:rsidRPr="00D11255" w:rsidRDefault="00861AAF" w:rsidP="00BB12E2">
      <w:pPr>
        <w:widowControl/>
        <w:spacing w:line="360" w:lineRule="auto"/>
        <w:ind w:firstLineChars="200" w:firstLine="482"/>
        <w:jc w:val="center"/>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第五章 资金管理</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第二十二条</w:t>
      </w:r>
      <w:r w:rsidRPr="00D11255">
        <w:rPr>
          <w:rFonts w:ascii="宋体" w:eastAsia="宋体" w:hAnsi="宋体" w:cs="宋体" w:hint="eastAsia"/>
          <w:color w:val="000000" w:themeColor="text1"/>
          <w:kern w:val="0"/>
          <w:sz w:val="24"/>
          <w:szCs w:val="24"/>
        </w:rPr>
        <w:t> </w:t>
      </w:r>
      <w:r w:rsidRPr="00D11255">
        <w:rPr>
          <w:rFonts w:ascii="宋体" w:eastAsia="宋体" w:hAnsi="宋体" w:cs="宋体" w:hint="eastAsia"/>
          <w:color w:val="000000" w:themeColor="text1"/>
          <w:kern w:val="0"/>
          <w:sz w:val="24"/>
          <w:szCs w:val="24"/>
          <w:bdr w:val="none" w:sz="0" w:space="0" w:color="auto" w:frame="1"/>
        </w:rPr>
        <w:t>市级人才培养经费由财政补助资金资助，百人计划每人资助不超过45万，</w:t>
      </w:r>
      <w:proofErr w:type="gramStart"/>
      <w:r w:rsidRPr="00D11255">
        <w:rPr>
          <w:rFonts w:ascii="宋体" w:eastAsia="宋体" w:hAnsi="宋体" w:cs="宋体" w:hint="eastAsia"/>
          <w:color w:val="000000" w:themeColor="text1"/>
          <w:kern w:val="0"/>
          <w:sz w:val="24"/>
          <w:szCs w:val="24"/>
          <w:bdr w:val="none" w:sz="0" w:space="0" w:color="auto" w:frame="1"/>
        </w:rPr>
        <w:t>优青计划</w:t>
      </w:r>
      <w:proofErr w:type="gramEnd"/>
      <w:r w:rsidRPr="00D11255">
        <w:rPr>
          <w:rFonts w:ascii="宋体" w:eastAsia="宋体" w:hAnsi="宋体" w:cs="宋体" w:hint="eastAsia"/>
          <w:color w:val="000000" w:themeColor="text1"/>
          <w:kern w:val="0"/>
          <w:sz w:val="24"/>
          <w:szCs w:val="24"/>
          <w:bdr w:val="none" w:sz="0" w:space="0" w:color="auto" w:frame="1"/>
        </w:rPr>
        <w:t>每人资助不超过30万，</w:t>
      </w:r>
      <w:proofErr w:type="gramStart"/>
      <w:r w:rsidRPr="00D11255">
        <w:rPr>
          <w:rFonts w:ascii="宋体" w:eastAsia="宋体" w:hAnsi="宋体" w:cs="宋体" w:hint="eastAsia"/>
          <w:color w:val="000000" w:themeColor="text1"/>
          <w:kern w:val="0"/>
          <w:sz w:val="24"/>
          <w:szCs w:val="24"/>
          <w:bdr w:val="none" w:sz="0" w:space="0" w:color="auto" w:frame="1"/>
        </w:rPr>
        <w:t>公卫人才</w:t>
      </w:r>
      <w:proofErr w:type="gramEnd"/>
      <w:r w:rsidRPr="00D11255">
        <w:rPr>
          <w:rFonts w:ascii="宋体" w:eastAsia="宋体" w:hAnsi="宋体" w:cs="宋体" w:hint="eastAsia"/>
          <w:color w:val="000000" w:themeColor="text1"/>
          <w:kern w:val="0"/>
          <w:sz w:val="24"/>
          <w:szCs w:val="24"/>
          <w:bdr w:val="none" w:sz="0" w:space="0" w:color="auto" w:frame="1"/>
        </w:rPr>
        <w:t>计划每人资助不超过30万，鼓励社会资金投入建设。市财政局按照总量控制、突出重点、兼顾一般、分类补助的原则，统筹安排市级人才培养经费预算。</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第二十三条</w:t>
      </w:r>
      <w:r w:rsidRPr="00D11255">
        <w:rPr>
          <w:rFonts w:ascii="宋体" w:eastAsia="宋体" w:hAnsi="宋体" w:cs="宋体" w:hint="eastAsia"/>
          <w:color w:val="000000" w:themeColor="text1"/>
          <w:kern w:val="0"/>
          <w:sz w:val="24"/>
          <w:szCs w:val="24"/>
          <w:bdr w:val="none" w:sz="0" w:space="0" w:color="auto" w:frame="1"/>
        </w:rPr>
        <w:t> 每年第四季度，培养单位根据合同规定和执行进度，提出下一年度人才培养经费使用申请，经主管部门初审后，由管理办公室汇总审核提出下一年度市级人才培养经费需求。市财政局结合财力可能，统筹平衡资金需求，编制下一年度市级人才培养经费预算，按程序报批后下达年度经费预算。</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第二十四条 </w:t>
      </w:r>
      <w:r w:rsidRPr="00D11255">
        <w:rPr>
          <w:rFonts w:ascii="宋体" w:eastAsia="宋体" w:hAnsi="宋体" w:cs="宋体" w:hint="eastAsia"/>
          <w:color w:val="000000" w:themeColor="text1"/>
          <w:kern w:val="0"/>
          <w:sz w:val="24"/>
          <w:szCs w:val="24"/>
          <w:bdr w:val="none" w:sz="0" w:space="0" w:color="auto" w:frame="1"/>
        </w:rPr>
        <w:t>财政补助资金主要采用直接补助方式，原则上项目立项后拨付70%,总体验收合格后拨付30%。财政补助资金将逐步探索先建后补、以奖代补等方式。</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bdr w:val="none" w:sz="0" w:space="0" w:color="auto" w:frame="1"/>
        </w:rPr>
        <w:t>人才培养计划被终止或撤销的，未使用财政补助资金归还财政局。经查实培养单位存在违规行为的，追回全部财政补助资金，并按照规定追究有关单位和责任人的责任。</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第二十五条 </w:t>
      </w:r>
      <w:r w:rsidRPr="00D11255">
        <w:rPr>
          <w:rFonts w:ascii="宋体" w:eastAsia="宋体" w:hAnsi="宋体" w:cs="宋体" w:hint="eastAsia"/>
          <w:color w:val="000000" w:themeColor="text1"/>
          <w:kern w:val="0"/>
          <w:sz w:val="24"/>
          <w:szCs w:val="24"/>
          <w:bdr w:val="none" w:sz="0" w:space="0" w:color="auto" w:frame="1"/>
        </w:rPr>
        <w:t>培养单位应加强对人才培养经费的管理，严格按照国家和本市财务管理和经费使用要求，专款专用，实行</w:t>
      </w:r>
      <w:proofErr w:type="gramStart"/>
      <w:r w:rsidRPr="00D11255">
        <w:rPr>
          <w:rFonts w:ascii="宋体" w:eastAsia="宋体" w:hAnsi="宋体" w:cs="宋体" w:hint="eastAsia"/>
          <w:color w:val="000000" w:themeColor="text1"/>
          <w:kern w:val="0"/>
          <w:sz w:val="24"/>
          <w:szCs w:val="24"/>
          <w:bdr w:val="none" w:sz="0" w:space="0" w:color="auto" w:frame="1"/>
        </w:rPr>
        <w:t>专帐</w:t>
      </w:r>
      <w:proofErr w:type="gramEnd"/>
      <w:r w:rsidRPr="00D11255">
        <w:rPr>
          <w:rFonts w:ascii="宋体" w:eastAsia="宋体" w:hAnsi="宋体" w:cs="宋体" w:hint="eastAsia"/>
          <w:color w:val="000000" w:themeColor="text1"/>
          <w:kern w:val="0"/>
          <w:sz w:val="24"/>
          <w:szCs w:val="24"/>
          <w:bdr w:val="none" w:sz="0" w:space="0" w:color="auto" w:frame="1"/>
        </w:rPr>
        <w:t>核算。</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第二十六条 </w:t>
      </w:r>
      <w:r w:rsidRPr="00D11255">
        <w:rPr>
          <w:rFonts w:ascii="宋体" w:eastAsia="宋体" w:hAnsi="宋体" w:cs="宋体" w:hint="eastAsia"/>
          <w:color w:val="000000" w:themeColor="text1"/>
          <w:kern w:val="0"/>
          <w:sz w:val="24"/>
          <w:szCs w:val="24"/>
          <w:bdr w:val="none" w:sz="0" w:space="0" w:color="auto" w:frame="1"/>
        </w:rPr>
        <w:t>市级人才培养计划培养对象不得替换，培养经费不得转让。</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第二十七条 </w:t>
      </w:r>
      <w:r w:rsidRPr="00D11255">
        <w:rPr>
          <w:rFonts w:ascii="宋体" w:eastAsia="宋体" w:hAnsi="宋体" w:cs="宋体" w:hint="eastAsia"/>
          <w:color w:val="000000" w:themeColor="text1"/>
          <w:kern w:val="0"/>
          <w:sz w:val="24"/>
          <w:szCs w:val="24"/>
          <w:bdr w:val="none" w:sz="0" w:space="0" w:color="auto" w:frame="1"/>
        </w:rPr>
        <w:t>人才培养计划总体验收完成后，市财政局会同管理办公室、主管部门对人才培养经费使用情况进行绩效评价，绩效评价结果作为人才培养计划申报的重要评审因素。</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第二十八条</w:t>
      </w:r>
      <w:r w:rsidRPr="00D11255">
        <w:rPr>
          <w:rFonts w:ascii="宋体" w:eastAsia="宋体" w:hAnsi="宋体" w:cs="宋体" w:hint="eastAsia"/>
          <w:color w:val="000000" w:themeColor="text1"/>
          <w:kern w:val="0"/>
          <w:sz w:val="24"/>
          <w:szCs w:val="24"/>
          <w:bdr w:val="none" w:sz="0" w:space="0" w:color="auto" w:frame="1"/>
        </w:rPr>
        <w:t>市级人才培养经费主要用于培养对象开展相应的研究工作所必要的消耗性实验材料、关键仪器的零配件；参加相应的学术活动、短期进修及根据课题研究需要到其他实验室开展合作研究的费用。主要包括劳务费、材料</w:t>
      </w:r>
      <w:r w:rsidRPr="00D11255">
        <w:rPr>
          <w:rFonts w:ascii="宋体" w:eastAsia="宋体" w:hAnsi="宋体" w:cs="宋体" w:hint="eastAsia"/>
          <w:color w:val="000000" w:themeColor="text1"/>
          <w:kern w:val="0"/>
          <w:sz w:val="24"/>
          <w:szCs w:val="24"/>
          <w:bdr w:val="none" w:sz="0" w:space="0" w:color="auto" w:frame="1"/>
        </w:rPr>
        <w:lastRenderedPageBreak/>
        <w:t>费、测试加工费、出版物/文献/信息传播/知识产权事务费等内容。人才培养经费原则上不用于设备购置。市级人才培养经费财务管理规定另行制订。</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第二十九条</w:t>
      </w:r>
      <w:r w:rsidRPr="00D11255">
        <w:rPr>
          <w:rFonts w:ascii="宋体" w:eastAsia="宋体" w:hAnsi="宋体" w:cs="宋体" w:hint="eastAsia"/>
          <w:color w:val="000000" w:themeColor="text1"/>
          <w:kern w:val="0"/>
          <w:sz w:val="24"/>
          <w:szCs w:val="24"/>
          <w:bdr w:val="none" w:sz="0" w:space="0" w:color="auto" w:frame="1"/>
        </w:rPr>
        <w:t> 人才培养考核、评估、审计、绩效评价、管理人员培训等管理费用列入市卫生局部门预算。</w:t>
      </w:r>
    </w:p>
    <w:p w:rsidR="00861AAF" w:rsidRPr="00D11255" w:rsidRDefault="00861AAF" w:rsidP="00BB12E2">
      <w:pPr>
        <w:widowControl/>
        <w:spacing w:line="360" w:lineRule="auto"/>
        <w:ind w:firstLineChars="200" w:firstLine="480"/>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color w:val="000000" w:themeColor="text1"/>
          <w:kern w:val="0"/>
          <w:sz w:val="24"/>
          <w:szCs w:val="24"/>
        </w:rPr>
        <w:t> </w:t>
      </w:r>
    </w:p>
    <w:p w:rsidR="00861AAF" w:rsidRPr="00D11255" w:rsidRDefault="00861AAF" w:rsidP="00BB12E2">
      <w:pPr>
        <w:widowControl/>
        <w:spacing w:line="360" w:lineRule="auto"/>
        <w:ind w:firstLineChars="200" w:firstLine="482"/>
        <w:jc w:val="center"/>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第六章 附则</w:t>
      </w:r>
    </w:p>
    <w:p w:rsidR="00861AAF" w:rsidRPr="00D11255" w:rsidRDefault="00861AAF" w:rsidP="00BB12E2">
      <w:pPr>
        <w:widowControl/>
        <w:spacing w:line="360" w:lineRule="auto"/>
        <w:ind w:firstLineChars="200" w:firstLine="482"/>
        <w:jc w:val="left"/>
        <w:textAlignment w:val="baseline"/>
        <w:rPr>
          <w:rFonts w:ascii="宋体" w:eastAsia="宋体" w:hAnsi="宋体" w:cs="宋体"/>
          <w:color w:val="000000" w:themeColor="text1"/>
          <w:kern w:val="0"/>
          <w:sz w:val="24"/>
          <w:szCs w:val="24"/>
        </w:rPr>
      </w:pPr>
      <w:r w:rsidRPr="00D11255">
        <w:rPr>
          <w:rFonts w:ascii="宋体" w:eastAsia="宋体" w:hAnsi="宋体" w:cs="宋体" w:hint="eastAsia"/>
          <w:b/>
          <w:bCs/>
          <w:color w:val="000000" w:themeColor="text1"/>
          <w:kern w:val="0"/>
          <w:sz w:val="24"/>
          <w:szCs w:val="24"/>
          <w:bdr w:val="none" w:sz="0" w:space="0" w:color="auto" w:frame="1"/>
        </w:rPr>
        <w:t>第三十条 </w:t>
      </w:r>
      <w:r w:rsidRPr="00D11255">
        <w:rPr>
          <w:rFonts w:ascii="宋体" w:eastAsia="宋体" w:hAnsi="宋体" w:cs="宋体" w:hint="eastAsia"/>
          <w:color w:val="000000" w:themeColor="text1"/>
          <w:kern w:val="0"/>
          <w:sz w:val="24"/>
          <w:szCs w:val="24"/>
          <w:bdr w:val="none" w:sz="0" w:space="0" w:color="auto" w:frame="1"/>
        </w:rPr>
        <w:t>本办法自公布之日起实行。市卫生局1997年8月4日颁布的《上海市卫生系统百名跨世纪优秀学科带头人培养计划实施办法》（沪卫科〔1997〕13号）、1997年12月22日颁布的《上海区县卫生系统学科带头人培养计划暂行实施办法》（沪卫科〔1997〕31号）、2004年9月20日颁布的《上海市优秀青年医学人才培养计划》（沪卫人〔2004〕80号）同时废止。</w:t>
      </w:r>
    </w:p>
    <w:sectPr w:rsidR="00861AAF" w:rsidRPr="00D11255">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280" w:rsidRDefault="00C62280" w:rsidP="00BB12E2">
      <w:r>
        <w:separator/>
      </w:r>
    </w:p>
  </w:endnote>
  <w:endnote w:type="continuationSeparator" w:id="0">
    <w:p w:rsidR="00C62280" w:rsidRDefault="00C62280" w:rsidP="00BB1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188995"/>
      <w:docPartObj>
        <w:docPartGallery w:val="Page Numbers (Bottom of Page)"/>
        <w:docPartUnique/>
      </w:docPartObj>
    </w:sdtPr>
    <w:sdtContent>
      <w:p w:rsidR="009D43C2" w:rsidRDefault="009D43C2">
        <w:pPr>
          <w:pStyle w:val="a4"/>
          <w:jc w:val="center"/>
        </w:pPr>
        <w:r>
          <w:fldChar w:fldCharType="begin"/>
        </w:r>
        <w:r>
          <w:instrText>PAGE   \* MERGEFORMAT</w:instrText>
        </w:r>
        <w:r>
          <w:fldChar w:fldCharType="separate"/>
        </w:r>
        <w:r w:rsidRPr="009D43C2">
          <w:rPr>
            <w:noProof/>
            <w:lang w:val="zh-CN"/>
          </w:rPr>
          <w:t>7</w:t>
        </w:r>
        <w:r>
          <w:fldChar w:fldCharType="end"/>
        </w:r>
      </w:p>
    </w:sdtContent>
  </w:sdt>
  <w:p w:rsidR="009D43C2" w:rsidRDefault="009D43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280" w:rsidRDefault="00C62280" w:rsidP="00BB12E2">
      <w:r>
        <w:separator/>
      </w:r>
    </w:p>
  </w:footnote>
  <w:footnote w:type="continuationSeparator" w:id="0">
    <w:p w:rsidR="00C62280" w:rsidRDefault="00C62280" w:rsidP="00BB12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AAF"/>
    <w:rsid w:val="00475300"/>
    <w:rsid w:val="00861AAF"/>
    <w:rsid w:val="009D43C2"/>
    <w:rsid w:val="00BB12E2"/>
    <w:rsid w:val="00C62280"/>
    <w:rsid w:val="00D11255"/>
    <w:rsid w:val="00D76D33"/>
    <w:rsid w:val="00F97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E02C15B-DD48-45E7-80FD-922DBA79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B12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12E2"/>
    <w:rPr>
      <w:sz w:val="18"/>
      <w:szCs w:val="18"/>
    </w:rPr>
  </w:style>
  <w:style w:type="paragraph" w:styleId="a4">
    <w:name w:val="footer"/>
    <w:basedOn w:val="a"/>
    <w:link w:val="Char0"/>
    <w:uiPriority w:val="99"/>
    <w:unhideWhenUsed/>
    <w:rsid w:val="00BB12E2"/>
    <w:pPr>
      <w:tabs>
        <w:tab w:val="center" w:pos="4153"/>
        <w:tab w:val="right" w:pos="8306"/>
      </w:tabs>
      <w:snapToGrid w:val="0"/>
      <w:jc w:val="left"/>
    </w:pPr>
    <w:rPr>
      <w:sz w:val="18"/>
      <w:szCs w:val="18"/>
    </w:rPr>
  </w:style>
  <w:style w:type="character" w:customStyle="1" w:styleId="Char0">
    <w:name w:val="页脚 Char"/>
    <w:basedOn w:val="a0"/>
    <w:link w:val="a4"/>
    <w:uiPriority w:val="99"/>
    <w:rsid w:val="00BB12E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4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684</Words>
  <Characters>3904</Characters>
  <Application>Microsoft Office Word</Application>
  <DocSecurity>0</DocSecurity>
  <Lines>32</Lines>
  <Paragraphs>9</Paragraphs>
  <ScaleCrop>false</ScaleCrop>
  <Company/>
  <LinksUpToDate>false</LinksUpToDate>
  <CharactersWithSpaces>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闻燕</cp:lastModifiedBy>
  <cp:revision>4</cp:revision>
  <dcterms:created xsi:type="dcterms:W3CDTF">2018-07-25T03:41:00Z</dcterms:created>
  <dcterms:modified xsi:type="dcterms:W3CDTF">2018-07-25T03:48:00Z</dcterms:modified>
</cp:coreProperties>
</file>