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48" w:rsidRPr="00EC7248" w:rsidRDefault="00EC7248" w:rsidP="00EC7248">
      <w:pPr>
        <w:widowControl/>
        <w:shd w:val="clear" w:color="auto" w:fill="FFFFFF"/>
        <w:jc w:val="center"/>
        <w:outlineLvl w:val="0"/>
        <w:rPr>
          <w:rFonts w:ascii="Arial" w:eastAsia="宋体" w:hAnsi="Arial" w:cs="Arial"/>
          <w:b/>
          <w:bCs/>
          <w:color w:val="000000"/>
          <w:kern w:val="36"/>
          <w:sz w:val="40"/>
          <w:szCs w:val="48"/>
        </w:rPr>
      </w:pPr>
      <w:r w:rsidRPr="00EC7248">
        <w:rPr>
          <w:rFonts w:ascii="Arial" w:eastAsia="宋体" w:hAnsi="Arial" w:cs="Arial"/>
          <w:b/>
          <w:bCs/>
          <w:color w:val="000000"/>
          <w:kern w:val="36"/>
          <w:sz w:val="40"/>
          <w:szCs w:val="48"/>
        </w:rPr>
        <w:t>关于领取</w:t>
      </w:r>
      <w:r w:rsidRPr="00EC7248">
        <w:rPr>
          <w:rFonts w:ascii="Arial" w:eastAsia="宋体" w:hAnsi="Arial" w:cs="Arial"/>
          <w:b/>
          <w:bCs/>
          <w:color w:val="000000"/>
          <w:kern w:val="36"/>
          <w:sz w:val="40"/>
          <w:szCs w:val="48"/>
        </w:rPr>
        <w:t>2015</w:t>
      </w:r>
      <w:r w:rsidRPr="00EC7248">
        <w:rPr>
          <w:rFonts w:ascii="Arial" w:eastAsia="宋体" w:hAnsi="Arial" w:cs="Arial"/>
          <w:b/>
          <w:bCs/>
          <w:color w:val="000000"/>
          <w:kern w:val="36"/>
          <w:sz w:val="40"/>
          <w:szCs w:val="48"/>
        </w:rPr>
        <w:t>年度</w:t>
      </w:r>
      <w:r w:rsidRPr="00D01B99">
        <w:rPr>
          <w:rFonts w:ascii="Arial" w:eastAsia="宋体" w:hAnsi="Arial" w:cs="Arial" w:hint="eastAsia"/>
          <w:b/>
          <w:bCs/>
          <w:color w:val="000000"/>
          <w:kern w:val="36"/>
          <w:sz w:val="40"/>
          <w:szCs w:val="48"/>
        </w:rPr>
        <w:t>卫生政策定向委托与自选课题</w:t>
      </w:r>
      <w:r w:rsidRPr="00EC7248">
        <w:rPr>
          <w:rFonts w:ascii="Arial" w:eastAsia="宋体" w:hAnsi="Arial" w:cs="Arial"/>
          <w:b/>
          <w:bCs/>
          <w:color w:val="000000"/>
          <w:kern w:val="36"/>
          <w:sz w:val="40"/>
          <w:szCs w:val="48"/>
        </w:rPr>
        <w:t>验收证书的通知</w:t>
      </w:r>
    </w:p>
    <w:p w:rsidR="00EC7248" w:rsidRPr="00EC7248" w:rsidRDefault="00EC7248" w:rsidP="00EC7248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eastAsia="宋体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各有关单位：</w:t>
      </w:r>
    </w:p>
    <w:p w:rsidR="00EC7248" w:rsidRPr="00EC7248" w:rsidRDefault="00EC7248" w:rsidP="00EC7248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eastAsia="宋体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 xml:space="preserve">     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请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参加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2015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年度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卫生政策定向委托与自选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课题验收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项目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的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单位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，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1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2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月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10</w:t>
      </w:r>
      <w:r w:rsid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 xml:space="preserve"> ~25</w:t>
      </w:r>
      <w:r w:rsid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日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起可至上海市医学科学技术情报研究所（建国西路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602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号）科研事务服务部领取验收证书，请各单位统一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派人</w:t>
      </w:r>
      <w:r w:rsidRPr="00D01B99">
        <w:rPr>
          <w:rFonts w:ascii="Verdana" w:eastAsia="宋体" w:hAnsi="Verdana" w:cs="宋体"/>
          <w:color w:val="000000"/>
          <w:kern w:val="0"/>
          <w:sz w:val="28"/>
          <w:szCs w:val="36"/>
        </w:rPr>
        <w:t>领取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（附</w:t>
      </w:r>
      <w:r w:rsidR="00950E96"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表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为通过验收的项目名单）。</w:t>
      </w:r>
      <w:bookmarkStart w:id="0" w:name="_GoBack"/>
      <w:bookmarkEnd w:id="0"/>
    </w:p>
    <w:p w:rsidR="00EC7248" w:rsidRPr="00EC7248" w:rsidRDefault="00EC7248" w:rsidP="00EC7248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eastAsia="宋体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联系人：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董彦燕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  332620</w:t>
      </w: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73</w:t>
      </w: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  </w:t>
      </w:r>
    </w:p>
    <w:p w:rsidR="00EC7248" w:rsidRPr="00EC7248" w:rsidRDefault="00EC7248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eastAsia="宋体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eastAsia="宋体" w:hAnsi="Verdana" w:cs="宋体"/>
          <w:color w:val="000000"/>
          <w:kern w:val="0"/>
          <w:sz w:val="28"/>
          <w:szCs w:val="36"/>
        </w:rPr>
        <w:t>上海市医学科学技术情报研究所</w:t>
      </w:r>
    </w:p>
    <w:p w:rsidR="00EC7248" w:rsidRPr="00D01B99" w:rsidRDefault="00EC7248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eastAsia="宋体" w:hAnsi="Verdana" w:cs="宋体" w:hint="eastAsia"/>
          <w:color w:val="000000"/>
          <w:kern w:val="0"/>
          <w:sz w:val="28"/>
          <w:szCs w:val="36"/>
        </w:rPr>
      </w:pPr>
      <w:r w:rsidRPr="00D01B99">
        <w:rPr>
          <w:rFonts w:ascii="Verdana" w:eastAsia="宋体" w:hAnsi="Verdana" w:cs="宋体" w:hint="eastAsia"/>
          <w:color w:val="000000"/>
          <w:kern w:val="0"/>
          <w:sz w:val="28"/>
          <w:szCs w:val="36"/>
        </w:rPr>
        <w:t>2015.12.8</w:t>
      </w:r>
    </w:p>
    <w:p w:rsidR="003308EF" w:rsidRDefault="003308EF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eastAsia="宋体" w:hAnsi="Verdana" w:cs="宋体" w:hint="eastAsia"/>
          <w:color w:val="000000"/>
          <w:kern w:val="0"/>
          <w:sz w:val="36"/>
          <w:szCs w:val="36"/>
        </w:rPr>
      </w:pPr>
    </w:p>
    <w:p w:rsidR="003308EF" w:rsidRPr="00EC7248" w:rsidRDefault="003308EF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eastAsia="宋体" w:hAnsi="Verdana" w:cs="宋体"/>
          <w:color w:val="000000"/>
          <w:kern w:val="0"/>
          <w:sz w:val="19"/>
          <w:szCs w:val="19"/>
        </w:rPr>
      </w:pPr>
    </w:p>
    <w:p w:rsidR="003308EF" w:rsidRDefault="003308EF">
      <w:pPr>
        <w:widowControl/>
        <w:jc w:val="left"/>
      </w:pPr>
      <w:r>
        <w:br w:type="page"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291"/>
        <w:gridCol w:w="2693"/>
        <w:gridCol w:w="1134"/>
        <w:gridCol w:w="2835"/>
        <w:gridCol w:w="1559"/>
      </w:tblGrid>
      <w:tr w:rsidR="003308EF" w:rsidRPr="003308EF" w:rsidTr="003308EF">
        <w:trPr>
          <w:trHeight w:val="600"/>
        </w:trPr>
        <w:tc>
          <w:tcPr>
            <w:tcW w:w="95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0E96" w:rsidRDefault="00950E96" w:rsidP="00950E96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附表：</w:t>
            </w:r>
          </w:p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308E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2015年卫生政策定向委托课题验收通过名单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承担人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3308EF" w:rsidRPr="003308EF" w:rsidRDefault="00950E96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验收结果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上海市卫生改革和发展“十二五”规划评估研究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吴凌放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上海市医学科学技术情报研究所副所长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上海市卫生计生基本公共服务 “十三五”规划研究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白鸽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复旦大学公共卫生学院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上海市卫生标准化三年行动计划（2016-2018年）研究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金国强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上海质量管理科学研究院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上海市慢性病门诊用药现状研究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—</w:t>
            </w: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以高血压、糖尿病为例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何江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江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上海市卫生发展研究中心卫生政策研究部主任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上海市实施医师多点执业的路径及模式研究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杜学礼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上海市卫生发展研究中心卫生政策研究部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上海市合理用药现状和对策研究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郭文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中国医药工业信息中心主任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上海市发展混合所有制医疗机构政策研究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罗力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复旦大学公共卫生学院副书记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2015HP018</w:t>
            </w:r>
          </w:p>
        </w:tc>
        <w:tc>
          <w:tcPr>
            <w:tcW w:w="26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上海外籍人士就医需求及相关政策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万兴旺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国际医学交流中心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关于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鼓励按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政策生育的政策制度研究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周海旺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上海社会科学院城市与人口发展研究所副所长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流动人口计划生育省际协作研究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华东理工大学社会与公共管理学院副系主任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上海市中医药服务综合评价对中医医院运行的影响分析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李芬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上海市卫生发展研究中心事业发展部副主任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2015HP017</w:t>
            </w:r>
          </w:p>
        </w:tc>
        <w:tc>
          <w:tcPr>
            <w:tcW w:w="26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上海市食品安全标准和风险监测评估体系能力建设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丁汉升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上海市卫生发展研究中心支部书记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临床医学研究项目评价指标体系研究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王海银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上海市医学科学技术情报研究所卫生技术评估中心研究室主任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养结合视角下上海市老年护理体系建设研究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杨颖华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上海市人口和计划生育宣教中心副主任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适应本市公共卫生安全保障的基于事件的监测体系构架研究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上海市疾病预防控制中心应急管理处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3308EF" w:rsidRPr="003308EF" w:rsidTr="003308EF">
        <w:trPr>
          <w:trHeight w:val="6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舒缓疗护的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效果评价研究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荆丽梅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上海市浦东卫生发展研究院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</w:tbl>
    <w:p w:rsidR="003308EF" w:rsidRDefault="003308EF">
      <w:r>
        <w:br w:type="page"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291"/>
        <w:gridCol w:w="3119"/>
        <w:gridCol w:w="1134"/>
        <w:gridCol w:w="2409"/>
        <w:gridCol w:w="1559"/>
      </w:tblGrid>
      <w:tr w:rsidR="003308EF" w:rsidRPr="003308EF" w:rsidTr="003308EF">
        <w:trPr>
          <w:trHeight w:val="600"/>
        </w:trPr>
        <w:tc>
          <w:tcPr>
            <w:tcW w:w="95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308E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2015年卫生政策自选课题验收通过名单</w:t>
            </w:r>
          </w:p>
        </w:tc>
      </w:tr>
      <w:tr w:rsidR="003308EF" w:rsidRPr="003308EF" w:rsidTr="00B32CEA">
        <w:trPr>
          <w:trHeight w:val="60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课题编号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课题名称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承担人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3308EF" w:rsidRPr="003308EF" w:rsidRDefault="00950E96" w:rsidP="003308EF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验收结果</w:t>
            </w:r>
          </w:p>
        </w:tc>
      </w:tr>
      <w:tr w:rsidR="00B32CEA" w:rsidRPr="003308EF" w:rsidTr="00B32CEA">
        <w:trPr>
          <w:trHeight w:val="702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基于老年医疗需求的市级医院多学科合作模式研究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杨伟国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上海交通大学医学院附属瑞金医院党委书记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02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基于区域性医疗联合体构建康复医疗三级协同模式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龚震晔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</w:t>
            </w:r>
            <w:r w:rsidRPr="003308E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02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松江区医疗服务“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1+1+1</w:t>
            </w: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”模式三级转诊体系的卫生政策研究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 运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上海市第一人民医院党委书记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02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2015HP032</w:t>
            </w:r>
          </w:p>
        </w:tc>
        <w:tc>
          <w:tcPr>
            <w:tcW w:w="31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以全面预算管理促进医院内部控制建设的研究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  涛</w:t>
            </w:r>
          </w:p>
        </w:tc>
        <w:tc>
          <w:tcPr>
            <w:tcW w:w="24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上海市第一人民医院财务处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市级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医院消防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安全专职人员设立实践分析和政策研究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Courier New" w:eastAsia="宋体" w:hAnsi="Courier New" w:cs="Courier New"/>
                <w:kern w:val="0"/>
                <w:sz w:val="20"/>
                <w:szCs w:val="20"/>
              </w:rPr>
            </w:pPr>
            <w:r w:rsidRPr="003308EF">
              <w:rPr>
                <w:rFonts w:ascii="Courier New" w:eastAsia="宋体" w:hAnsi="Courier New" w:cs="Courier New"/>
                <w:kern w:val="0"/>
                <w:sz w:val="20"/>
                <w:szCs w:val="20"/>
              </w:rPr>
              <w:t>邵志民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华东医院副院长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本市家庭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养结合养老服务模式调查与政策研究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田晓洁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华东医院院长办公室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基于电子病历直推的上海市传染病疫情监测管理模式研究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 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玮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上海市疾病预防控制中心传染病防治所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2015HP039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建立区域性产后盆底功能障碍康复体系的可行性研究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张剑峰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复旦大学附属妇产科医院质控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科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科长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医院行政人员绩效考核与薪酬分配研究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高春辉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上海市儿童医院院长办公室主任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上海市精神专科医院实行“收支两条线”管理的效果研究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  飞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上海市精神卫生中心院部办公室副主任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上海市大型医用设备配置管理及对策研究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  达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上海市医学科学技术情报研究所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（上海市卫生发展研究中心）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2014HP025</w:t>
            </w:r>
          </w:p>
        </w:tc>
        <w:tc>
          <w:tcPr>
            <w:tcW w:w="31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上海市公共场所风险分类管理政策研究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刘英涛</w:t>
            </w:r>
          </w:p>
        </w:tc>
        <w:tc>
          <w:tcPr>
            <w:tcW w:w="24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市卫生和计划生育委员会   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09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手术难度及其绩效考核应用优化研究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岑</w:t>
            </w:r>
            <w:proofErr w:type="gramEnd"/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珏</w:t>
            </w:r>
            <w:proofErr w:type="gramEnd"/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上海申康医院发展中心办公室规划发展与绩效评估部主任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上海市医疗机构开展门诊健康教育需求、现状及对策分析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黄晓兰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上海市健康教育所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医疗机构中药委托代煎服务政策问题分析与建议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石  云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上海市中医文献馆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浦东新区基层卫生综合改革评价研究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刘姗姗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上海市浦东卫生发展研究院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2015HP051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移动医疗发展现状和策略研究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陈晓萍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上海市闸北区卫生科技与信息中心信息科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2014HP029</w:t>
            </w:r>
          </w:p>
        </w:tc>
        <w:tc>
          <w:tcPr>
            <w:tcW w:w="31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上海市区级公立医院运行正向激励机制研究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郑益川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嘉定区卫生和计划生育委员会主任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家庭医生责任制模式下社区公共卫生服务效率研究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黄晓霞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B32CE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上海市闵行区疾病预防控制中心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嘉定区“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3+2</w:t>
            </w: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”助理全科医生培养效果评价研究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 </w:t>
            </w: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涛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嘉定区卫生和计划生育委员会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政科副科长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改新形势下临床药师在用药监管中的作用和多模式干预研究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方维军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上海市松江区中心医院药剂科副主任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上海市全科医学体系研究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孙晓明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B32CE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上海市浦东卫生发展研究院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2015HP059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商务楼宇综合卫生应急策略研究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陈文锋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静安区卫生和计划生育委员会</w:t>
            </w:r>
            <w:proofErr w:type="gramStart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医</w:t>
            </w:r>
            <w:proofErr w:type="gramEnd"/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政科科长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2015HP060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上海市基层（社区）眼病防治人力资源配置研究</w:t>
            </w:r>
            <w:r w:rsidRPr="003308EF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陆丽娜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上海市眼病防治中心防治科副科长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720"/>
        </w:trPr>
        <w:tc>
          <w:tcPr>
            <w:tcW w:w="129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2015HP041</w:t>
            </w:r>
          </w:p>
        </w:tc>
        <w:tc>
          <w:tcPr>
            <w:tcW w:w="31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基于患者行为研究的门急诊医疗投诉处理模型的构建</w:t>
            </w:r>
            <w:r w:rsidRPr="003308EF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  燕</w:t>
            </w:r>
          </w:p>
        </w:tc>
        <w:tc>
          <w:tcPr>
            <w:tcW w:w="24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上海市儿童医院门急诊管理办公室副主任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3308EF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通过</w:t>
            </w:r>
          </w:p>
        </w:tc>
      </w:tr>
      <w:tr w:rsidR="00B32CEA" w:rsidRPr="003308EF" w:rsidTr="00B32CEA">
        <w:trPr>
          <w:trHeight w:val="28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08EF" w:rsidRPr="003308EF" w:rsidRDefault="003308EF" w:rsidP="003308EF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37436E" w:rsidRDefault="0037436E">
      <w:pPr>
        <w:rPr>
          <w:rFonts w:hint="eastAsia"/>
        </w:rPr>
      </w:pPr>
    </w:p>
    <w:sectPr w:rsidR="0037436E" w:rsidSect="00D01B99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248"/>
    <w:rsid w:val="003308EF"/>
    <w:rsid w:val="0037436E"/>
    <w:rsid w:val="00950E96"/>
    <w:rsid w:val="00B32CEA"/>
    <w:rsid w:val="00D01B99"/>
    <w:rsid w:val="00EC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C724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C7248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C72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Char"/>
    <w:uiPriority w:val="99"/>
    <w:semiHidden/>
    <w:unhideWhenUsed/>
    <w:rsid w:val="003308EF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3308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C724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C7248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C72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Char"/>
    <w:uiPriority w:val="99"/>
    <w:semiHidden/>
    <w:unhideWhenUsed/>
    <w:rsid w:val="003308EF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33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CCCCCC"/>
            <w:right w:val="none" w:sz="0" w:space="0" w:color="auto"/>
          </w:divBdr>
        </w:div>
        <w:div w:id="9367176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083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879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398</Words>
  <Characters>2272</Characters>
  <Application>Microsoft Office Word</Application>
  <DocSecurity>0</DocSecurity>
  <Lines>18</Lines>
  <Paragraphs>5</Paragraphs>
  <ScaleCrop>false</ScaleCrop>
  <Company>微软中国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2015-12-07T06:16:00Z</dcterms:created>
  <dcterms:modified xsi:type="dcterms:W3CDTF">2015-12-07T06:30:00Z</dcterms:modified>
</cp:coreProperties>
</file>