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right="560"/>
        <w:jc w:val="left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附件1</w:t>
      </w:r>
      <w:r>
        <w:rPr>
          <w:rFonts w:ascii="仿宋_GB2312" w:hAnsi="宋体" w:eastAsia="仿宋_GB2312"/>
          <w:b/>
          <w:sz w:val="28"/>
          <w:szCs w:val="28"/>
        </w:rPr>
        <w:t>：</w:t>
      </w:r>
      <w:r>
        <w:rPr>
          <w:rFonts w:hint="eastAsia" w:ascii="仿宋_GB2312" w:hAnsi="宋体" w:eastAsia="仿宋_GB2312"/>
          <w:b/>
          <w:sz w:val="28"/>
          <w:szCs w:val="28"/>
        </w:rPr>
        <w:t>第五批上海市医学领军人才</w:t>
      </w:r>
      <w:r>
        <w:rPr>
          <w:rFonts w:hint="eastAsia" w:ascii="仿宋_GB2312" w:eastAsia="仿宋_GB2312"/>
          <w:b/>
          <w:sz w:val="28"/>
          <w:szCs w:val="28"/>
        </w:rPr>
        <w:t>汇报时间表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会议时间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2021年</w:t>
      </w:r>
      <w:r>
        <w:rPr>
          <w:rFonts w:ascii="仿宋_GB2312" w:hAnsi="宋体" w:eastAsia="仿宋_GB2312" w:cs="Arial"/>
          <w:color w:val="000000"/>
          <w:kern w:val="0"/>
          <w:sz w:val="24"/>
        </w:rPr>
        <w:t>6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月1</w:t>
      </w:r>
      <w:r>
        <w:rPr>
          <w:rFonts w:ascii="仿宋_GB2312" w:hAnsi="宋体" w:eastAsia="仿宋_GB2312" w:cs="Arial"/>
          <w:color w:val="000000"/>
          <w:kern w:val="0"/>
          <w:sz w:val="24"/>
        </w:rPr>
        <w:t>6</w:t>
      </w:r>
      <w:r>
        <w:rPr>
          <w:rFonts w:hint="eastAsia" w:ascii="仿宋_GB2312" w:hAnsi="宋体" w:eastAsia="仿宋_GB2312" w:cs="Arial"/>
          <w:color w:val="000000"/>
          <w:kern w:val="0"/>
          <w:sz w:val="24"/>
        </w:rPr>
        <w:t>日</w:t>
      </w:r>
    </w:p>
    <w:p>
      <w:pPr>
        <w:snapToGrid w:val="0"/>
        <w:spacing w:line="560" w:lineRule="exact"/>
        <w:ind w:right="560"/>
        <w:jc w:val="lef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会议地点</w:t>
      </w:r>
      <w:r>
        <w:rPr>
          <w:rFonts w:ascii="仿宋_GB2312" w:hAnsi="宋体" w:eastAsia="仿宋_GB2312"/>
          <w:sz w:val="24"/>
        </w:rPr>
        <w:t>：</w:t>
      </w:r>
      <w:r>
        <w:rPr>
          <w:rFonts w:hint="eastAsia" w:ascii="仿宋_GB2312" w:hAnsi="宋体" w:eastAsia="仿宋_GB2312"/>
          <w:sz w:val="24"/>
        </w:rPr>
        <w:t>科技咨询公司（静安区华盛路82号恒盛大厦）</w:t>
      </w:r>
    </w:p>
    <w:p>
      <w:pPr>
        <w:snapToGrid w:val="0"/>
        <w:spacing w:line="560" w:lineRule="exact"/>
        <w:ind w:right="560" w:firstLine="1200" w:firstLineChars="500"/>
        <w:jc w:val="left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第一组3楼，第二组4楼</w:t>
      </w:r>
    </w:p>
    <w:tbl>
      <w:tblPr>
        <w:tblStyle w:val="3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028"/>
        <w:gridCol w:w="860"/>
        <w:gridCol w:w="2902"/>
        <w:gridCol w:w="1922"/>
        <w:gridCol w:w="1226"/>
      </w:tblGrid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项目编号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从事专业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</w:tr>
      <w:tr>
        <w:trPr>
          <w:trHeight w:val="454" w:hRule="atLeast"/>
          <w:jc w:val="center"/>
        </w:trPr>
        <w:tc>
          <w:tcPr>
            <w:tcW w:w="9396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第一组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2019LJ01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吴继红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眼科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09:15-09:30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2019LJ02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梁倩倩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中医骨伤科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09:30-09:45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2019LJ06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徐世芬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上海市中医医院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针灸学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09:45-10:00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2019LJ08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吕飞舟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上海市第五人民医院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骨科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10:00-10:15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2019LJ11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薛  蔚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泌尿外科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10:15-10:30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2019LJ14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卢旭华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脊柱外科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10:30-10:45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2019LJ17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陆清声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血管外科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10:45-11:00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2019LJ18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吴  蓉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超声诊断与介入治疗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11:00-11:15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2019LJ20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李世亭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神经外科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11:15-11:30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2019LJ21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徐辉雄*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超声医学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13:00-13:15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2019LJ22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张  浩*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心血管外科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13:15-13:30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2019LJ25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冯  景*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上海市奉贤区中心医院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临床检验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13:30-13:45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2019LJ26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张登海*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上海市浦东新区公利医院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临床免疫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13:45-14:00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2019LJ27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钱文昊*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上海市徐汇区牙病防治所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口腔病防治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14:00-14:15</w:t>
            </w:r>
          </w:p>
        </w:tc>
      </w:tr>
      <w:tr>
        <w:trPr>
          <w:trHeight w:val="454" w:hRule="atLeast"/>
          <w:jc w:val="center"/>
        </w:trPr>
        <w:tc>
          <w:tcPr>
            <w:tcW w:w="9396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0"/>
              </w:rPr>
              <w:t>第二组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2019LJ03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陈  靖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复旦大学附属华山医院北院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肾病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09:15-09:30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2019LJ04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柳素玲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肿瘤干细胞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09:30-09:45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2019LJ05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陈  彤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血液病学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09:45-10:00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2019LJ07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张翼飞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内分泌代谢病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10:00-10:15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2019LJ09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保志军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华东医院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老年医学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10:15-10:30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2019LJ10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刘学波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心血管内科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10:30-10:45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2019LJ12</w:t>
            </w:r>
          </w:p>
        </w:tc>
        <w:tc>
          <w:tcPr>
            <w:tcW w:w="9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吴  韬</w:t>
            </w:r>
          </w:p>
        </w:tc>
        <w:tc>
          <w:tcPr>
            <w:tcW w:w="32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上海交通大学医学院附属新华医院崇明分院</w:t>
            </w:r>
          </w:p>
        </w:tc>
        <w:tc>
          <w:tcPr>
            <w:tcW w:w="21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医院信息化管理</w:t>
            </w:r>
          </w:p>
        </w:tc>
        <w:tc>
          <w:tcPr>
            <w:tcW w:w="13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10:45-11:00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2019LJ13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沙  巍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上海市肺科医院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结核病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11:00-11:15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2019LJ15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江孙芳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全科医学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11:15-11:30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2019LJ16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常春康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血液病学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13:00-13:15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2019LJ19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周玉峰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复旦大学附属儿科医院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儿童哮喘与过敏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13:15-13:30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2019LJ23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朱丽萍*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上海市妇幼保健中心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妇幼卫生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13:30-13:45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2019LJ24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施  燕*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上海市疾病预防控制中心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慢病综合管理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13:45-14:00</w:t>
            </w:r>
          </w:p>
        </w:tc>
      </w:tr>
      <w:tr>
        <w:trPr>
          <w:trHeight w:val="454" w:hRule="atLeast"/>
          <w:jc w:val="center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2019LJ28</w:t>
            </w:r>
          </w:p>
        </w:tc>
        <w:tc>
          <w:tcPr>
            <w:tcW w:w="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丁  罡*</w:t>
            </w:r>
          </w:p>
        </w:tc>
        <w:tc>
          <w:tcPr>
            <w:tcW w:w="32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上海国际医学中心</w:t>
            </w:r>
          </w:p>
        </w:tc>
        <w:tc>
          <w:tcPr>
            <w:tcW w:w="21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临床肿瘤学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14:00-14:15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Verdana">
    <w:panose1 w:val="020B0804030504040204"/>
    <w:charset w:val="00"/>
    <w:family w:val="swiss"/>
    <w:pitch w:val="default"/>
    <w:sig w:usb0="A10006FF" w:usb1="4000205B" w:usb2="00000010" w:usb3="00000000" w:csb0="2000019F" w:csb1="00000000"/>
  </w:font>
  <w:font w:name="Times">
    <w:panose1 w:val="00000500000000020000"/>
    <w:charset w:val="00"/>
    <w:family w:val="roman"/>
    <w:pitch w:val="default"/>
    <w:sig w:usb0="E00002FF" w:usb1="5000205A" w:usb2="00000000" w:usb3="00000000" w:csb0="2000019F" w:csb1="4F01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仿宋_GB2312">
    <w:altName w:val="方正仿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CFE72730"/>
    <w:rsid w:val="CFE7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Office_3.6.1.5768_F1E327BC-269C-435d-A152-05C5408002CA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2021-06-02T17:30:00Z</dcterms:created>
  <dc:creator>apple</dc:creator>
  <cp:lastModifiedBy>apple</cp:lastModifiedBy>
  <dcterms:modified xsi:type="dcterms:W3CDTF">2021-06-02T17:33:03Z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2052-3.6.1.5768</vt:lpwstr>
  </property>
</Properties>
</file>