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0D0" w:rsidRPr="004D59E4" w:rsidRDefault="004940D0" w:rsidP="004940D0">
      <w:pPr>
        <w:snapToGrid w:val="0"/>
        <w:spacing w:line="360" w:lineRule="auto"/>
        <w:ind w:right="1294"/>
        <w:rPr>
          <w:rFonts w:ascii="黑体" w:eastAsia="黑体" w:hint="eastAsia"/>
          <w:spacing w:val="-6"/>
          <w:sz w:val="32"/>
          <w:szCs w:val="32"/>
        </w:rPr>
      </w:pPr>
      <w:r w:rsidRPr="004D59E4">
        <w:rPr>
          <w:rFonts w:ascii="黑体" w:eastAsia="黑体" w:hint="eastAsia"/>
          <w:color w:val="000000"/>
          <w:kern w:val="0"/>
          <w:sz w:val="32"/>
          <w:szCs w:val="32"/>
        </w:rPr>
        <w:t>附件：</w:t>
      </w:r>
    </w:p>
    <w:p w:rsidR="004940D0" w:rsidRPr="008C0754" w:rsidRDefault="004940D0" w:rsidP="004940D0">
      <w:pPr>
        <w:snapToGrid w:val="0"/>
        <w:spacing w:line="360" w:lineRule="auto"/>
        <w:ind w:right="-514"/>
        <w:jc w:val="center"/>
        <w:rPr>
          <w:rFonts w:ascii="仿宋_GB2312" w:eastAsia="仿宋_GB2312" w:hint="eastAsia"/>
          <w:b/>
          <w:spacing w:val="-6"/>
          <w:sz w:val="32"/>
          <w:szCs w:val="32"/>
        </w:rPr>
      </w:pPr>
      <w:r w:rsidRPr="008C0754">
        <w:rPr>
          <w:rFonts w:ascii="黑体" w:eastAsia="黑体" w:hint="eastAsia"/>
          <w:b/>
          <w:sz w:val="32"/>
          <w:szCs w:val="32"/>
        </w:rPr>
        <w:t>市卫生计生</w:t>
      </w:r>
      <w:r w:rsidRPr="00B10C27">
        <w:rPr>
          <w:rFonts w:ascii="Times New Roman" w:eastAsia="黑体" w:hAnsi="Times New Roman" w:cs="Times New Roman"/>
          <w:b/>
          <w:sz w:val="32"/>
          <w:szCs w:val="32"/>
        </w:rPr>
        <w:t>委</w:t>
      </w:r>
      <w:r w:rsidRPr="00B10C27">
        <w:rPr>
          <w:rFonts w:ascii="Times New Roman" w:eastAsia="黑体" w:hAnsi="Times New Roman" w:cs="Times New Roman"/>
          <w:b/>
          <w:sz w:val="32"/>
          <w:szCs w:val="32"/>
        </w:rPr>
        <w:t>2016</w:t>
      </w:r>
      <w:r w:rsidRPr="00B10C27">
        <w:rPr>
          <w:rFonts w:ascii="Times New Roman" w:eastAsia="黑体" w:hAnsi="Times New Roman" w:cs="Times New Roman"/>
          <w:b/>
          <w:sz w:val="32"/>
          <w:szCs w:val="32"/>
        </w:rPr>
        <w:t>年卫</w:t>
      </w:r>
      <w:r w:rsidRPr="008C0754">
        <w:rPr>
          <w:rFonts w:ascii="黑体" w:eastAsia="黑体" w:hint="eastAsia"/>
          <w:b/>
          <w:sz w:val="32"/>
          <w:szCs w:val="32"/>
        </w:rPr>
        <w:t>生计生政策研究课题立项一览表</w:t>
      </w:r>
    </w:p>
    <w:tbl>
      <w:tblPr>
        <w:tblW w:w="9434" w:type="dxa"/>
        <w:jc w:val="center"/>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9"/>
        <w:gridCol w:w="1508"/>
        <w:gridCol w:w="4464"/>
        <w:gridCol w:w="1553"/>
        <w:gridCol w:w="1070"/>
      </w:tblGrid>
      <w:tr w:rsidR="004940D0" w:rsidRPr="005B5210" w:rsidTr="00FC0493">
        <w:trPr>
          <w:trHeight w:val="304"/>
          <w:tblHeader/>
          <w:jc w:val="center"/>
        </w:trPr>
        <w:tc>
          <w:tcPr>
            <w:tcW w:w="839" w:type="dxa"/>
            <w:shd w:val="clear" w:color="auto" w:fill="auto"/>
            <w:vAlign w:val="center"/>
          </w:tcPr>
          <w:p w:rsidR="004940D0" w:rsidRPr="00154526" w:rsidRDefault="004940D0" w:rsidP="00FC0493">
            <w:pPr>
              <w:widowControl/>
              <w:jc w:val="center"/>
              <w:rPr>
                <w:rFonts w:ascii="黑体" w:eastAsia="黑体" w:hAnsi="宋体" w:cs="宋体" w:hint="eastAsia"/>
                <w:b/>
                <w:bCs/>
                <w:kern w:val="0"/>
                <w:szCs w:val="21"/>
              </w:rPr>
            </w:pPr>
            <w:r w:rsidRPr="00154526">
              <w:rPr>
                <w:rFonts w:ascii="黑体" w:eastAsia="黑体" w:hAnsi="宋体" w:cs="宋体" w:hint="eastAsia"/>
                <w:b/>
                <w:bCs/>
                <w:kern w:val="0"/>
                <w:szCs w:val="21"/>
              </w:rPr>
              <w:t>类别</w:t>
            </w:r>
          </w:p>
        </w:tc>
        <w:tc>
          <w:tcPr>
            <w:tcW w:w="1508" w:type="dxa"/>
            <w:shd w:val="clear" w:color="auto" w:fill="auto"/>
            <w:vAlign w:val="center"/>
          </w:tcPr>
          <w:p w:rsidR="004940D0" w:rsidRPr="00154526" w:rsidRDefault="004940D0" w:rsidP="00FC0493">
            <w:pPr>
              <w:widowControl/>
              <w:jc w:val="center"/>
              <w:rPr>
                <w:rFonts w:ascii="黑体" w:eastAsia="黑体" w:hAnsi="宋体" w:cs="宋体" w:hint="eastAsia"/>
                <w:b/>
                <w:bCs/>
                <w:kern w:val="0"/>
                <w:szCs w:val="21"/>
              </w:rPr>
            </w:pPr>
            <w:r w:rsidRPr="00154526">
              <w:rPr>
                <w:rFonts w:ascii="黑体" w:eastAsia="黑体" w:hAnsi="宋体" w:cs="宋体" w:hint="eastAsia"/>
                <w:b/>
                <w:bCs/>
                <w:kern w:val="0"/>
                <w:szCs w:val="21"/>
              </w:rPr>
              <w:t>课题编号</w:t>
            </w:r>
          </w:p>
        </w:tc>
        <w:tc>
          <w:tcPr>
            <w:tcW w:w="4464" w:type="dxa"/>
            <w:shd w:val="clear" w:color="auto" w:fill="auto"/>
            <w:vAlign w:val="center"/>
          </w:tcPr>
          <w:p w:rsidR="004940D0" w:rsidRPr="00154526" w:rsidRDefault="004940D0" w:rsidP="00FC0493">
            <w:pPr>
              <w:widowControl/>
              <w:jc w:val="center"/>
              <w:rPr>
                <w:rFonts w:ascii="黑体" w:eastAsia="黑体" w:hAnsi="仿宋" w:cs="宋体" w:hint="eastAsia"/>
                <w:b/>
                <w:bCs/>
                <w:kern w:val="0"/>
                <w:szCs w:val="21"/>
              </w:rPr>
            </w:pPr>
            <w:r w:rsidRPr="00154526">
              <w:rPr>
                <w:rFonts w:ascii="黑体" w:eastAsia="黑体" w:hAnsi="仿宋" w:cs="宋体" w:hint="eastAsia"/>
                <w:b/>
                <w:bCs/>
                <w:kern w:val="0"/>
                <w:szCs w:val="21"/>
              </w:rPr>
              <w:t>项目名称</w:t>
            </w:r>
          </w:p>
        </w:tc>
        <w:tc>
          <w:tcPr>
            <w:tcW w:w="1553" w:type="dxa"/>
            <w:shd w:val="clear" w:color="auto" w:fill="auto"/>
            <w:vAlign w:val="center"/>
          </w:tcPr>
          <w:p w:rsidR="004940D0" w:rsidRPr="00154526" w:rsidRDefault="004940D0" w:rsidP="00FC0493">
            <w:pPr>
              <w:widowControl/>
              <w:jc w:val="center"/>
              <w:rPr>
                <w:rFonts w:ascii="黑体" w:eastAsia="黑体" w:hAnsi="仿宋" w:cs="宋体" w:hint="eastAsia"/>
                <w:b/>
                <w:bCs/>
                <w:kern w:val="0"/>
                <w:szCs w:val="21"/>
              </w:rPr>
            </w:pPr>
            <w:r w:rsidRPr="00154526">
              <w:rPr>
                <w:rFonts w:ascii="黑体" w:eastAsia="黑体" w:hAnsi="仿宋" w:cs="宋体" w:hint="eastAsia"/>
                <w:b/>
                <w:bCs/>
                <w:kern w:val="0"/>
                <w:szCs w:val="21"/>
              </w:rPr>
              <w:t>依托单位</w:t>
            </w:r>
          </w:p>
        </w:tc>
        <w:tc>
          <w:tcPr>
            <w:tcW w:w="1070" w:type="dxa"/>
            <w:shd w:val="clear" w:color="auto" w:fill="auto"/>
            <w:vAlign w:val="center"/>
          </w:tcPr>
          <w:p w:rsidR="004940D0" w:rsidRPr="00154526" w:rsidRDefault="004940D0" w:rsidP="00FC0493">
            <w:pPr>
              <w:widowControl/>
              <w:jc w:val="center"/>
              <w:rPr>
                <w:rFonts w:ascii="黑体" w:eastAsia="黑体" w:hAnsi="仿宋" w:cs="宋体" w:hint="eastAsia"/>
                <w:b/>
                <w:bCs/>
                <w:kern w:val="0"/>
                <w:szCs w:val="21"/>
              </w:rPr>
            </w:pPr>
            <w:r w:rsidRPr="00154526">
              <w:rPr>
                <w:rFonts w:ascii="黑体" w:eastAsia="黑体" w:hAnsi="仿宋" w:cs="宋体" w:hint="eastAsia"/>
                <w:b/>
                <w:bCs/>
                <w:kern w:val="0"/>
                <w:szCs w:val="21"/>
              </w:rPr>
              <w:t>负责人</w:t>
            </w:r>
          </w:p>
        </w:tc>
      </w:tr>
      <w:tr w:rsidR="004940D0" w:rsidRPr="00712325" w:rsidTr="00FC0493">
        <w:trPr>
          <w:trHeight w:val="309"/>
          <w:jc w:val="center"/>
        </w:trPr>
        <w:tc>
          <w:tcPr>
            <w:tcW w:w="839" w:type="dxa"/>
            <w:vMerge w:val="restart"/>
            <w:shd w:val="clear" w:color="auto" w:fill="auto"/>
            <w:vAlign w:val="center"/>
          </w:tcPr>
          <w:p w:rsidR="004940D0" w:rsidRPr="00491E85" w:rsidRDefault="004940D0" w:rsidP="00FC0493">
            <w:pPr>
              <w:rPr>
                <w:rFonts w:ascii="仿宋_GB2312" w:eastAsia="仿宋_GB2312" w:hAnsi="宋体" w:cs="宋体"/>
                <w:kern w:val="0"/>
                <w:sz w:val="24"/>
                <w:szCs w:val="24"/>
              </w:rPr>
            </w:pPr>
            <w:r w:rsidRPr="00491E85">
              <w:rPr>
                <w:rFonts w:ascii="仿宋_GB2312" w:eastAsia="仿宋_GB2312" w:hAnsi="宋体" w:cs="宋体" w:hint="eastAsia"/>
                <w:kern w:val="0"/>
                <w:sz w:val="24"/>
                <w:szCs w:val="24"/>
              </w:rPr>
              <w:t>市政府决策咨询卫生计生政策专项</w:t>
            </w: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2016-Z-M01</w:t>
            </w:r>
          </w:p>
        </w:tc>
        <w:tc>
          <w:tcPr>
            <w:tcW w:w="4464"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上海建设亚洲医学中心城市的评价指标研究</w:t>
            </w:r>
          </w:p>
        </w:tc>
        <w:tc>
          <w:tcPr>
            <w:tcW w:w="1553"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复旦大学</w:t>
            </w:r>
          </w:p>
        </w:tc>
        <w:tc>
          <w:tcPr>
            <w:tcW w:w="1070" w:type="dxa"/>
            <w:shd w:val="clear" w:color="auto" w:fill="auto"/>
            <w:vAlign w:val="center"/>
          </w:tcPr>
          <w:p w:rsidR="004940D0" w:rsidRDefault="004940D0" w:rsidP="00FC0493">
            <w:pPr>
              <w:spacing w:line="276" w:lineRule="auto"/>
              <w:jc w:val="center"/>
              <w:rPr>
                <w:rFonts w:ascii="仿宋_GB2312" w:eastAsia="仿宋_GB2312" w:cs="仿宋" w:hint="eastAsia"/>
                <w:bCs/>
                <w:kern w:val="0"/>
                <w:sz w:val="24"/>
              </w:rPr>
            </w:pPr>
            <w:r>
              <w:rPr>
                <w:rFonts w:ascii="仿宋_GB2312" w:eastAsia="仿宋_GB2312" w:cs="仿宋" w:hint="eastAsia"/>
                <w:bCs/>
                <w:kern w:val="0"/>
                <w:sz w:val="24"/>
              </w:rPr>
              <w:t>罗力</w:t>
            </w:r>
          </w:p>
        </w:tc>
      </w:tr>
      <w:tr w:rsidR="004940D0" w:rsidRPr="00712325" w:rsidTr="00FC0493">
        <w:trPr>
          <w:trHeight w:val="315"/>
          <w:jc w:val="center"/>
        </w:trPr>
        <w:tc>
          <w:tcPr>
            <w:tcW w:w="839" w:type="dxa"/>
            <w:vMerge/>
            <w:shd w:val="clear" w:color="auto" w:fill="auto"/>
            <w:vAlign w:val="center"/>
          </w:tcPr>
          <w:p w:rsidR="004940D0" w:rsidRPr="00FE049C" w:rsidRDefault="004940D0" w:rsidP="00FC0493">
            <w:pPr>
              <w:widowControl/>
              <w:rPr>
                <w:rFonts w:ascii="仿宋_GB2312" w:eastAsia="仿宋_GB2312" w:hAnsi="宋体" w:cs="宋体" w:hint="eastAsia"/>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2016-Z-M02</w:t>
            </w:r>
          </w:p>
        </w:tc>
        <w:tc>
          <w:tcPr>
            <w:tcW w:w="4464"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基于大数据的本市公立医院投入产出评价标准体系研究</w:t>
            </w:r>
          </w:p>
        </w:tc>
        <w:tc>
          <w:tcPr>
            <w:tcW w:w="1553"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复旦大学</w:t>
            </w:r>
          </w:p>
        </w:tc>
        <w:tc>
          <w:tcPr>
            <w:tcW w:w="1070" w:type="dxa"/>
            <w:shd w:val="clear" w:color="auto" w:fill="auto"/>
            <w:vAlign w:val="center"/>
          </w:tcPr>
          <w:p w:rsidR="004940D0" w:rsidRDefault="004940D0" w:rsidP="00FC0493">
            <w:pPr>
              <w:spacing w:line="276" w:lineRule="auto"/>
              <w:jc w:val="center"/>
              <w:rPr>
                <w:rFonts w:ascii="仿宋_GB2312" w:eastAsia="仿宋_GB2312" w:cs="仿宋" w:hint="eastAsia"/>
                <w:bCs/>
                <w:kern w:val="0"/>
                <w:sz w:val="24"/>
              </w:rPr>
            </w:pPr>
            <w:r>
              <w:rPr>
                <w:rFonts w:ascii="仿宋_GB2312" w:eastAsia="仿宋_GB2312" w:cs="仿宋" w:hint="eastAsia"/>
                <w:bCs/>
                <w:kern w:val="0"/>
                <w:sz w:val="24"/>
              </w:rPr>
              <w:t>应晓华</w:t>
            </w:r>
          </w:p>
        </w:tc>
      </w:tr>
      <w:tr w:rsidR="004940D0" w:rsidRPr="00712325" w:rsidTr="00FC0493">
        <w:trPr>
          <w:trHeight w:val="83"/>
          <w:jc w:val="center"/>
        </w:trPr>
        <w:tc>
          <w:tcPr>
            <w:tcW w:w="839" w:type="dxa"/>
            <w:vMerge/>
            <w:shd w:val="clear" w:color="auto" w:fill="auto"/>
            <w:vAlign w:val="center"/>
          </w:tcPr>
          <w:p w:rsidR="004940D0" w:rsidRPr="00FE049C" w:rsidRDefault="004940D0" w:rsidP="00FC0493">
            <w:pPr>
              <w:widowControl/>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2016-Z-M03</w:t>
            </w:r>
          </w:p>
        </w:tc>
        <w:tc>
          <w:tcPr>
            <w:tcW w:w="4464"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上海建立老年护理商业保险制度的研究</w:t>
            </w:r>
          </w:p>
        </w:tc>
        <w:tc>
          <w:tcPr>
            <w:tcW w:w="1553"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市卫生发展研究中心</w:t>
            </w:r>
          </w:p>
        </w:tc>
        <w:tc>
          <w:tcPr>
            <w:tcW w:w="1070" w:type="dxa"/>
            <w:shd w:val="clear" w:color="auto" w:fill="auto"/>
            <w:vAlign w:val="center"/>
          </w:tcPr>
          <w:p w:rsidR="004940D0" w:rsidRDefault="004940D0" w:rsidP="00FC0493">
            <w:pPr>
              <w:widowControl/>
              <w:jc w:val="center"/>
              <w:rPr>
                <w:rFonts w:ascii="仿宋_GB2312" w:eastAsia="仿宋_GB2312" w:cs="仿宋" w:hint="eastAsia"/>
                <w:bCs/>
                <w:kern w:val="0"/>
                <w:sz w:val="24"/>
              </w:rPr>
            </w:pPr>
            <w:r>
              <w:rPr>
                <w:rFonts w:ascii="仿宋_GB2312" w:eastAsia="仿宋_GB2312" w:cs="仿宋" w:hint="eastAsia"/>
                <w:bCs/>
                <w:kern w:val="0"/>
                <w:sz w:val="24"/>
              </w:rPr>
              <w:t>丁汉升</w:t>
            </w:r>
          </w:p>
        </w:tc>
      </w:tr>
      <w:tr w:rsidR="004940D0" w:rsidRPr="00712325" w:rsidTr="00FC0493">
        <w:trPr>
          <w:trHeight w:val="315"/>
          <w:jc w:val="center"/>
        </w:trPr>
        <w:tc>
          <w:tcPr>
            <w:tcW w:w="839" w:type="dxa"/>
            <w:vMerge/>
            <w:shd w:val="clear" w:color="auto" w:fill="auto"/>
            <w:vAlign w:val="center"/>
          </w:tcPr>
          <w:p w:rsidR="004940D0" w:rsidRPr="00FE049C" w:rsidRDefault="004940D0" w:rsidP="00FC0493">
            <w:pPr>
              <w:widowControl/>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2016-Z-M04</w:t>
            </w:r>
          </w:p>
        </w:tc>
        <w:tc>
          <w:tcPr>
            <w:tcW w:w="4464"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健康期望寿命指标体系构建研究</w:t>
            </w:r>
          </w:p>
        </w:tc>
        <w:tc>
          <w:tcPr>
            <w:tcW w:w="1553"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市疾控中心</w:t>
            </w:r>
          </w:p>
        </w:tc>
        <w:tc>
          <w:tcPr>
            <w:tcW w:w="1070" w:type="dxa"/>
            <w:shd w:val="clear" w:color="auto" w:fill="auto"/>
            <w:vAlign w:val="center"/>
          </w:tcPr>
          <w:p w:rsidR="004940D0" w:rsidRDefault="004940D0" w:rsidP="00FC0493">
            <w:pPr>
              <w:widowControl/>
              <w:jc w:val="center"/>
              <w:rPr>
                <w:rFonts w:ascii="仿宋_GB2312" w:eastAsia="仿宋_GB2312" w:cs="仿宋" w:hint="eastAsia"/>
                <w:bCs/>
                <w:kern w:val="0"/>
                <w:sz w:val="24"/>
              </w:rPr>
            </w:pPr>
            <w:r>
              <w:rPr>
                <w:rFonts w:ascii="仿宋_GB2312" w:eastAsia="仿宋_GB2312" w:cs="仿宋" w:hint="eastAsia"/>
                <w:bCs/>
                <w:kern w:val="0"/>
                <w:sz w:val="24"/>
              </w:rPr>
              <w:t>吴凡</w:t>
            </w:r>
          </w:p>
        </w:tc>
      </w:tr>
      <w:tr w:rsidR="004940D0" w:rsidRPr="00712325" w:rsidTr="00FC0493">
        <w:trPr>
          <w:trHeight w:val="70"/>
          <w:jc w:val="center"/>
        </w:trPr>
        <w:tc>
          <w:tcPr>
            <w:tcW w:w="839" w:type="dxa"/>
            <w:vMerge/>
            <w:shd w:val="clear" w:color="auto" w:fill="auto"/>
            <w:vAlign w:val="center"/>
          </w:tcPr>
          <w:p w:rsidR="004940D0" w:rsidRPr="00FE049C" w:rsidRDefault="004940D0" w:rsidP="00FC0493">
            <w:pPr>
              <w:widowControl/>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2016-Z-M05</w:t>
            </w:r>
          </w:p>
        </w:tc>
        <w:tc>
          <w:tcPr>
            <w:tcW w:w="4464"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基于“互联网+”的上海医疗服务业发展研究</w:t>
            </w:r>
          </w:p>
        </w:tc>
        <w:tc>
          <w:tcPr>
            <w:tcW w:w="1553" w:type="dxa"/>
            <w:shd w:val="clear" w:color="auto" w:fill="auto"/>
            <w:vAlign w:val="center"/>
          </w:tcPr>
          <w:p w:rsidR="004940D0" w:rsidRDefault="004940D0" w:rsidP="00FC0493">
            <w:pPr>
              <w:widowControl/>
              <w:jc w:val="left"/>
              <w:rPr>
                <w:rFonts w:ascii="仿宋_GB2312" w:eastAsia="仿宋_GB2312" w:cs="仿宋" w:hint="eastAsia"/>
                <w:bCs/>
                <w:kern w:val="0"/>
                <w:sz w:val="24"/>
              </w:rPr>
            </w:pPr>
            <w:r>
              <w:rPr>
                <w:rFonts w:ascii="仿宋_GB2312" w:eastAsia="仿宋_GB2312" w:cs="仿宋" w:hint="eastAsia"/>
                <w:bCs/>
                <w:kern w:val="0"/>
                <w:sz w:val="24"/>
              </w:rPr>
              <w:t>市卫生发展研究中心</w:t>
            </w:r>
          </w:p>
        </w:tc>
        <w:tc>
          <w:tcPr>
            <w:tcW w:w="1070" w:type="dxa"/>
            <w:shd w:val="clear" w:color="auto" w:fill="auto"/>
            <w:vAlign w:val="center"/>
          </w:tcPr>
          <w:p w:rsidR="004940D0" w:rsidRDefault="004940D0" w:rsidP="00FC0493">
            <w:pPr>
              <w:widowControl/>
              <w:jc w:val="center"/>
              <w:rPr>
                <w:rFonts w:ascii="仿宋_GB2312" w:eastAsia="仿宋_GB2312" w:cs="仿宋" w:hint="eastAsia"/>
                <w:bCs/>
                <w:kern w:val="0"/>
                <w:sz w:val="24"/>
              </w:rPr>
            </w:pPr>
            <w:r>
              <w:rPr>
                <w:rFonts w:ascii="仿宋_GB2312" w:eastAsia="仿宋_GB2312" w:cs="仿宋" w:hint="eastAsia"/>
                <w:bCs/>
                <w:kern w:val="0"/>
                <w:sz w:val="24"/>
              </w:rPr>
              <w:t>吴凌放</w:t>
            </w:r>
          </w:p>
        </w:tc>
      </w:tr>
      <w:tr w:rsidR="004940D0" w:rsidRPr="00712325" w:rsidTr="00FC0493">
        <w:trPr>
          <w:trHeight w:val="243"/>
          <w:jc w:val="center"/>
        </w:trPr>
        <w:tc>
          <w:tcPr>
            <w:tcW w:w="839" w:type="dxa"/>
            <w:vMerge w:val="restart"/>
            <w:shd w:val="clear" w:color="auto" w:fill="auto"/>
            <w:vAlign w:val="center"/>
          </w:tcPr>
          <w:p w:rsidR="004940D0" w:rsidRPr="00491E85" w:rsidRDefault="004940D0" w:rsidP="00FC0493">
            <w:pPr>
              <w:widowControl/>
              <w:rPr>
                <w:rFonts w:ascii="仿宋_GB2312" w:eastAsia="仿宋_GB2312" w:hAnsi="宋体" w:cs="宋体"/>
                <w:kern w:val="0"/>
                <w:sz w:val="24"/>
                <w:szCs w:val="24"/>
              </w:rPr>
            </w:pPr>
            <w:r w:rsidRPr="00491E85">
              <w:rPr>
                <w:rFonts w:ascii="仿宋_GB2312" w:eastAsia="仿宋_GB2312" w:hAnsi="宋体" w:cs="宋体" w:hint="eastAsia"/>
                <w:kern w:val="0"/>
                <w:sz w:val="24"/>
                <w:szCs w:val="24"/>
              </w:rPr>
              <w:t>定向委托</w:t>
            </w: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2016HP001</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cs="仿宋_GB2312" w:hint="eastAsia"/>
                <w:sz w:val="24"/>
              </w:rPr>
              <w:t>建立大型医院现代管理制度的探索研究</w:t>
            </w:r>
          </w:p>
        </w:tc>
        <w:tc>
          <w:tcPr>
            <w:tcW w:w="1553" w:type="dxa"/>
            <w:shd w:val="clear" w:color="auto" w:fill="auto"/>
            <w:vAlign w:val="center"/>
          </w:tcPr>
          <w:p w:rsidR="004940D0" w:rsidRDefault="004940D0" w:rsidP="00FC0493">
            <w:pPr>
              <w:widowControl/>
              <w:jc w:val="left"/>
              <w:rPr>
                <w:rFonts w:ascii="仿宋_GB2312" w:eastAsia="仿宋_GB2312" w:cs="仿宋" w:hint="eastAsia"/>
                <w:b/>
                <w:bCs/>
                <w:kern w:val="0"/>
                <w:sz w:val="24"/>
              </w:rPr>
            </w:pPr>
            <w:r>
              <w:rPr>
                <w:rFonts w:ascii="仿宋_GB2312" w:eastAsia="仿宋_GB2312" w:hAnsi="宋体" w:cs="仿宋_GB2312" w:hint="eastAsia"/>
                <w:sz w:val="24"/>
              </w:rPr>
              <w:t>市政府研究室</w:t>
            </w:r>
          </w:p>
        </w:tc>
        <w:tc>
          <w:tcPr>
            <w:tcW w:w="1070" w:type="dxa"/>
            <w:shd w:val="clear" w:color="auto" w:fill="auto"/>
            <w:vAlign w:val="center"/>
          </w:tcPr>
          <w:p w:rsidR="004940D0" w:rsidRDefault="004940D0" w:rsidP="00FC0493">
            <w:pPr>
              <w:widowControl/>
              <w:jc w:val="center"/>
              <w:rPr>
                <w:rFonts w:ascii="仿宋_GB2312" w:eastAsia="仿宋_GB2312" w:hAnsi="宋体" w:cs="仿宋_GB2312" w:hint="eastAsia"/>
                <w:sz w:val="24"/>
              </w:rPr>
            </w:pPr>
            <w:r>
              <w:rPr>
                <w:rFonts w:ascii="仿宋_GB2312" w:eastAsia="仿宋_GB2312" w:hAnsi="宋体" w:cs="仿宋_GB2312" w:hint="eastAsia"/>
                <w:sz w:val="24"/>
              </w:rPr>
              <w:t>张文</w:t>
            </w:r>
          </w:p>
        </w:tc>
      </w:tr>
      <w:tr w:rsidR="004940D0" w:rsidRPr="00712325" w:rsidTr="00FC0493">
        <w:trPr>
          <w:trHeight w:val="315"/>
          <w:jc w:val="center"/>
        </w:trPr>
        <w:tc>
          <w:tcPr>
            <w:tcW w:w="839" w:type="dxa"/>
            <w:vMerge/>
            <w:shd w:val="clear" w:color="auto" w:fill="auto"/>
            <w:vAlign w:val="center"/>
          </w:tcPr>
          <w:p w:rsidR="004940D0" w:rsidRPr="00FE049C" w:rsidRDefault="004940D0" w:rsidP="00FC0493">
            <w:pPr>
              <w:widowControl/>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2016HP002</w:t>
            </w:r>
          </w:p>
        </w:tc>
        <w:tc>
          <w:tcPr>
            <w:tcW w:w="4464" w:type="dxa"/>
            <w:shd w:val="clear" w:color="auto" w:fill="auto"/>
            <w:vAlign w:val="center"/>
          </w:tcPr>
          <w:p w:rsidR="004940D0" w:rsidRDefault="004940D0" w:rsidP="00FC0493">
            <w:pPr>
              <w:spacing w:line="276" w:lineRule="auto"/>
              <w:rPr>
                <w:rFonts w:ascii="仿宋_GB2312" w:eastAsia="仿宋_GB2312" w:hAnsi="宋体" w:cs="仿宋_GB2312" w:hint="eastAsia"/>
                <w:sz w:val="24"/>
              </w:rPr>
            </w:pPr>
            <w:r>
              <w:rPr>
                <w:rFonts w:ascii="仿宋_GB2312" w:eastAsia="仿宋_GB2312" w:hAnsi="宋体" w:hint="eastAsia"/>
                <w:sz w:val="24"/>
              </w:rPr>
              <w:t>上海市医疗机构床位分类管理制度研究</w:t>
            </w:r>
          </w:p>
        </w:tc>
        <w:tc>
          <w:tcPr>
            <w:tcW w:w="1553" w:type="dxa"/>
            <w:shd w:val="clear" w:color="auto" w:fill="auto"/>
            <w:vAlign w:val="center"/>
          </w:tcPr>
          <w:p w:rsidR="004940D0" w:rsidRDefault="004940D0" w:rsidP="00FC0493">
            <w:pPr>
              <w:spacing w:line="276" w:lineRule="auto"/>
              <w:rPr>
                <w:rFonts w:ascii="仿宋_GB2312" w:eastAsia="仿宋_GB2312" w:hAnsi="宋体" w:cs="仿宋_GB2312" w:hint="eastAsia"/>
                <w:sz w:val="24"/>
              </w:rPr>
            </w:pPr>
            <w:r>
              <w:rPr>
                <w:rFonts w:ascii="仿宋_GB2312" w:eastAsia="仿宋_GB2312" w:hAnsi="宋体" w:cs="仿宋_GB2312" w:hint="eastAsia"/>
                <w:sz w:val="24"/>
              </w:rPr>
              <w:t>上海交通大学</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曹建文</w:t>
            </w:r>
          </w:p>
        </w:tc>
      </w:tr>
      <w:tr w:rsidR="004940D0" w:rsidRPr="00712325" w:rsidTr="00FC0493">
        <w:trPr>
          <w:trHeight w:val="510"/>
          <w:jc w:val="center"/>
        </w:trPr>
        <w:tc>
          <w:tcPr>
            <w:tcW w:w="839" w:type="dxa"/>
            <w:vMerge/>
            <w:shd w:val="clear" w:color="auto" w:fill="auto"/>
            <w:vAlign w:val="center"/>
          </w:tcPr>
          <w:p w:rsidR="004940D0" w:rsidRPr="00FE049C" w:rsidRDefault="004940D0" w:rsidP="00FC0493">
            <w:pPr>
              <w:widowControl/>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2016HP003</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信用监管在卫生计生领域事中事后监管中的应用研究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市卫生监督所</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毛洁</w:t>
            </w:r>
          </w:p>
        </w:tc>
      </w:tr>
      <w:tr w:rsidR="004940D0" w:rsidRPr="00712325" w:rsidTr="00FC0493">
        <w:trPr>
          <w:trHeight w:val="250"/>
          <w:jc w:val="center"/>
        </w:trPr>
        <w:tc>
          <w:tcPr>
            <w:tcW w:w="839" w:type="dxa"/>
            <w:vMerge/>
            <w:shd w:val="clear" w:color="auto" w:fill="auto"/>
            <w:vAlign w:val="center"/>
          </w:tcPr>
          <w:p w:rsidR="004940D0" w:rsidRPr="00FE049C" w:rsidRDefault="004940D0" w:rsidP="00FC0493">
            <w:pPr>
              <w:widowControl/>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2016HP004</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关于加强远郊地区基层医疗机构人才队伍建设的研究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市卫生发展研究中心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谢春艳</w:t>
            </w:r>
          </w:p>
        </w:tc>
      </w:tr>
      <w:tr w:rsidR="004940D0" w:rsidRPr="00712325" w:rsidTr="00FC0493">
        <w:trPr>
          <w:trHeight w:val="617"/>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2016HP005</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中医药科技创新中心建设的可行性方案研究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市中医文献馆</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徐燎宇</w:t>
            </w:r>
          </w:p>
        </w:tc>
      </w:tr>
      <w:tr w:rsidR="004940D0" w:rsidRPr="00712325" w:rsidTr="00FC0493">
        <w:trPr>
          <w:trHeight w:val="510"/>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2016HP006</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上海住院医师规范化培训制度评估研究</w:t>
            </w:r>
          </w:p>
        </w:tc>
        <w:tc>
          <w:tcPr>
            <w:tcW w:w="1553" w:type="dxa"/>
            <w:shd w:val="clear" w:color="auto" w:fill="auto"/>
            <w:vAlign w:val="center"/>
          </w:tcPr>
          <w:p w:rsidR="004940D0" w:rsidRPr="00442BD7"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复旦大学</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陈英耀</w:t>
            </w:r>
          </w:p>
        </w:tc>
      </w:tr>
      <w:tr w:rsidR="004940D0" w:rsidRPr="00712325" w:rsidTr="00FC0493">
        <w:trPr>
          <w:trHeight w:val="279"/>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2016HP007</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海派中医流派传承和临床转化应用模式研究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市中医文献馆</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王春艳</w:t>
            </w:r>
          </w:p>
        </w:tc>
      </w:tr>
      <w:tr w:rsidR="004940D0" w:rsidRPr="00712325" w:rsidTr="00FC0493">
        <w:trPr>
          <w:trHeight w:val="510"/>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2016HP008</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上海卫生经济管理队伍现状与建设研究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市卫生发展研究中心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王海银</w:t>
            </w:r>
          </w:p>
        </w:tc>
      </w:tr>
      <w:tr w:rsidR="004940D0" w:rsidRPr="00712325" w:rsidTr="00FC0493">
        <w:trPr>
          <w:trHeight w:val="181"/>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2016HP009</w:t>
            </w:r>
          </w:p>
        </w:tc>
        <w:tc>
          <w:tcPr>
            <w:tcW w:w="4464" w:type="dxa"/>
            <w:shd w:val="clear" w:color="auto" w:fill="auto"/>
            <w:vAlign w:val="center"/>
          </w:tcPr>
          <w:p w:rsidR="004940D0" w:rsidRDefault="004940D0" w:rsidP="00FC0493">
            <w:pPr>
              <w:spacing w:line="276" w:lineRule="auto"/>
              <w:rPr>
                <w:rFonts w:ascii="仿宋_GB2312" w:eastAsia="仿宋_GB2312" w:hAnsi="宋体" w:cs="仿宋_GB2312" w:hint="eastAsia"/>
                <w:sz w:val="24"/>
              </w:rPr>
            </w:pPr>
            <w:r>
              <w:rPr>
                <w:rFonts w:ascii="仿宋_GB2312" w:eastAsia="仿宋_GB2312" w:hAnsi="宋体" w:cs="仿宋_GB2312" w:hint="eastAsia"/>
                <w:sz w:val="24"/>
              </w:rPr>
              <w:t>上海市降低药品加成转化补偿机制效果评价——以浦东新区为例</w:t>
            </w:r>
          </w:p>
        </w:tc>
        <w:tc>
          <w:tcPr>
            <w:tcW w:w="1553" w:type="dxa"/>
            <w:shd w:val="clear" w:color="auto" w:fill="auto"/>
            <w:vAlign w:val="center"/>
          </w:tcPr>
          <w:p w:rsidR="004940D0" w:rsidRDefault="004940D0" w:rsidP="00FC0493">
            <w:pPr>
              <w:spacing w:line="276" w:lineRule="auto"/>
              <w:rPr>
                <w:rFonts w:ascii="仿宋_GB2312" w:eastAsia="仿宋_GB2312" w:hAnsi="宋体" w:cs="宋体" w:hint="eastAsia"/>
                <w:color w:val="000000"/>
                <w:kern w:val="0"/>
                <w:sz w:val="24"/>
              </w:rPr>
            </w:pPr>
            <w:r>
              <w:rPr>
                <w:rFonts w:ascii="仿宋_GB2312" w:eastAsia="仿宋_GB2312" w:hAnsi="宋体" w:cs="仿宋_GB2312" w:hint="eastAsia"/>
                <w:sz w:val="24"/>
              </w:rPr>
              <w:t>浦东卫生发展研究院</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荆丽梅</w:t>
            </w:r>
          </w:p>
        </w:tc>
      </w:tr>
      <w:tr w:rsidR="004940D0" w:rsidRPr="00712325" w:rsidTr="00FC0493">
        <w:trPr>
          <w:trHeight w:val="287"/>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2016HP010</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上海市卫生计生领域“证照分离”改革评价研究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复旦大学</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陈英耀</w:t>
            </w:r>
          </w:p>
        </w:tc>
      </w:tr>
      <w:tr w:rsidR="004940D0" w:rsidRPr="00712325" w:rsidTr="00FC0493">
        <w:trPr>
          <w:trHeight w:val="302"/>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2016HP011</w:t>
            </w:r>
          </w:p>
        </w:tc>
        <w:tc>
          <w:tcPr>
            <w:tcW w:w="4464" w:type="dxa"/>
            <w:shd w:val="clear" w:color="auto" w:fill="auto"/>
            <w:vAlign w:val="center"/>
          </w:tcPr>
          <w:p w:rsidR="004940D0" w:rsidRDefault="004940D0" w:rsidP="00FC0493">
            <w:pPr>
              <w:spacing w:line="276" w:lineRule="auto"/>
              <w:rPr>
                <w:rFonts w:ascii="仿宋_GB2312" w:eastAsia="仿宋_GB2312" w:hAnsi="宋体" w:cs="仿宋_GB2312" w:hint="eastAsia"/>
                <w:sz w:val="24"/>
              </w:rPr>
            </w:pPr>
            <w:r>
              <w:rPr>
                <w:rFonts w:ascii="仿宋_GB2312" w:eastAsia="仿宋_GB2312" w:hAnsi="宋体" w:cs="仿宋_GB2312" w:hint="eastAsia"/>
                <w:sz w:val="24"/>
              </w:rPr>
              <w:t>本市社区卫生服务中心平台运行模式研究</w:t>
            </w:r>
          </w:p>
        </w:tc>
        <w:tc>
          <w:tcPr>
            <w:tcW w:w="1553" w:type="dxa"/>
            <w:shd w:val="clear" w:color="auto" w:fill="auto"/>
            <w:vAlign w:val="center"/>
          </w:tcPr>
          <w:p w:rsidR="004940D0" w:rsidRDefault="004940D0" w:rsidP="00FC0493">
            <w:pPr>
              <w:spacing w:line="276" w:lineRule="auto"/>
              <w:rPr>
                <w:rFonts w:ascii="仿宋_GB2312" w:eastAsia="仿宋_GB2312" w:hAnsi="宋体" w:cs="仿宋_GB2312" w:hint="eastAsia"/>
                <w:sz w:val="24"/>
              </w:rPr>
            </w:pPr>
            <w:r>
              <w:rPr>
                <w:rFonts w:ascii="仿宋_GB2312" w:eastAsia="仿宋_GB2312" w:hAnsi="宋体" w:cs="仿宋_GB2312" w:hint="eastAsia"/>
                <w:sz w:val="24"/>
              </w:rPr>
              <w:t>市社管中心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cs="仿宋_GB2312" w:hint="eastAsia"/>
                <w:sz w:val="24"/>
              </w:rPr>
            </w:pPr>
            <w:r>
              <w:rPr>
                <w:rFonts w:ascii="仿宋_GB2312" w:eastAsia="仿宋_GB2312" w:hAnsi="宋体" w:cs="仿宋_GB2312" w:hint="eastAsia"/>
                <w:sz w:val="24"/>
              </w:rPr>
              <w:t>万和平</w:t>
            </w:r>
          </w:p>
        </w:tc>
      </w:tr>
      <w:tr w:rsidR="004940D0" w:rsidRPr="00712325" w:rsidTr="00FC0493">
        <w:trPr>
          <w:trHeight w:val="286"/>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2016HP012</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本市抗肿瘤药物临床合理使用策略研究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市卫生发展研究中心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cs="仿宋_GB2312" w:hint="eastAsia"/>
                <w:sz w:val="24"/>
              </w:rPr>
            </w:pPr>
            <w:r>
              <w:rPr>
                <w:rFonts w:ascii="仿宋_GB2312" w:eastAsia="仿宋_GB2312" w:hAnsi="宋体" w:cs="仿宋_GB2312" w:hint="eastAsia"/>
                <w:sz w:val="24"/>
              </w:rPr>
              <w:t>何江江</w:t>
            </w:r>
          </w:p>
        </w:tc>
      </w:tr>
      <w:tr w:rsidR="004940D0" w:rsidRPr="00712325" w:rsidTr="00FC0493">
        <w:trPr>
          <w:trHeight w:val="286"/>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2016HP013</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本市分级诊疗下中医药服务提供模式研究</w:t>
            </w:r>
          </w:p>
        </w:tc>
        <w:tc>
          <w:tcPr>
            <w:tcW w:w="1553" w:type="dxa"/>
            <w:shd w:val="clear" w:color="auto" w:fill="auto"/>
            <w:vAlign w:val="center"/>
          </w:tcPr>
          <w:p w:rsidR="004940D0" w:rsidRDefault="004940D0" w:rsidP="00FC0493">
            <w:pPr>
              <w:spacing w:line="276" w:lineRule="auto"/>
              <w:rPr>
                <w:rFonts w:ascii="仿宋_GB2312" w:eastAsia="仿宋_GB2312" w:hAnsi="宋体" w:cs="仿宋_GB2312" w:hint="eastAsia"/>
                <w:sz w:val="24"/>
              </w:rPr>
            </w:pPr>
            <w:r>
              <w:rPr>
                <w:rFonts w:ascii="仿宋_GB2312" w:eastAsia="仿宋_GB2312" w:hAnsi="宋体" w:hint="eastAsia"/>
                <w:sz w:val="24"/>
              </w:rPr>
              <w:t>市卫生发展研究中心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cs="仿宋_GB2312" w:hint="eastAsia"/>
                <w:sz w:val="24"/>
              </w:rPr>
            </w:pPr>
            <w:r>
              <w:rPr>
                <w:rFonts w:ascii="仿宋_GB2312" w:eastAsia="仿宋_GB2312" w:hAnsi="宋体" w:cs="仿宋_GB2312" w:hint="eastAsia"/>
                <w:sz w:val="24"/>
              </w:rPr>
              <w:t>李芬</w:t>
            </w:r>
          </w:p>
        </w:tc>
      </w:tr>
      <w:tr w:rsidR="004940D0" w:rsidRPr="00712325" w:rsidTr="00FC0493">
        <w:trPr>
          <w:trHeight w:val="235"/>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2016HP014</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cs="宋体" w:hint="eastAsia"/>
                <w:color w:val="000000"/>
                <w:kern w:val="0"/>
                <w:sz w:val="24"/>
              </w:rPr>
              <w:t>地铁运行卫生管理规范研究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市疾控中心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张霞</w:t>
            </w:r>
          </w:p>
        </w:tc>
      </w:tr>
      <w:tr w:rsidR="004940D0" w:rsidRPr="00712325" w:rsidTr="00FC0493">
        <w:trPr>
          <w:trHeight w:val="279"/>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2016HP015</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上海市卫生应急工作绩效评价的研究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市疾控中心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cs="宋体" w:hint="eastAsia"/>
                <w:color w:val="000000"/>
                <w:kern w:val="0"/>
                <w:sz w:val="24"/>
              </w:rPr>
            </w:pPr>
            <w:r>
              <w:rPr>
                <w:rFonts w:ascii="仿宋_GB2312" w:eastAsia="仿宋_GB2312" w:hAnsi="宋体" w:hint="eastAsia"/>
                <w:sz w:val="24"/>
              </w:rPr>
              <w:t>陈蓉</w:t>
            </w:r>
          </w:p>
        </w:tc>
      </w:tr>
      <w:tr w:rsidR="004940D0" w:rsidRPr="00712325" w:rsidTr="00FC0493">
        <w:trPr>
          <w:trHeight w:val="510"/>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2016HP016</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上海市脑小血管病三级联动防治管理模式研究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华山医院</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付建辉</w:t>
            </w:r>
          </w:p>
        </w:tc>
      </w:tr>
      <w:tr w:rsidR="004940D0" w:rsidRPr="00712325" w:rsidTr="00FC0493">
        <w:trPr>
          <w:trHeight w:val="510"/>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2016HP017</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医疗机构放射卫生监管关键问题的对策研究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市疾控中心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高林峰</w:t>
            </w:r>
          </w:p>
        </w:tc>
      </w:tr>
      <w:tr w:rsidR="004940D0" w:rsidRPr="00712325" w:rsidTr="00FC0493">
        <w:trPr>
          <w:trHeight w:val="235"/>
          <w:jc w:val="center"/>
        </w:trPr>
        <w:tc>
          <w:tcPr>
            <w:tcW w:w="839" w:type="dxa"/>
            <w:vMerge/>
            <w:shd w:val="clear" w:color="auto" w:fill="auto"/>
            <w:vAlign w:val="center"/>
          </w:tcPr>
          <w:p w:rsidR="004940D0" w:rsidRPr="00FE049C"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2016HP018</w:t>
            </w:r>
          </w:p>
        </w:tc>
        <w:tc>
          <w:tcPr>
            <w:tcW w:w="4464" w:type="dxa"/>
            <w:shd w:val="clear" w:color="auto" w:fill="auto"/>
            <w:vAlign w:val="center"/>
          </w:tcPr>
          <w:p w:rsidR="004940D0" w:rsidRDefault="004940D0" w:rsidP="00FC0493">
            <w:pPr>
              <w:spacing w:line="276" w:lineRule="auto"/>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上海市二次供水设施设备分类编码规则的研究</w:t>
            </w:r>
          </w:p>
        </w:tc>
        <w:tc>
          <w:tcPr>
            <w:tcW w:w="1553" w:type="dxa"/>
            <w:shd w:val="clear" w:color="auto" w:fill="auto"/>
            <w:vAlign w:val="center"/>
          </w:tcPr>
          <w:p w:rsidR="004940D0" w:rsidRDefault="004940D0" w:rsidP="00FC0493">
            <w:pPr>
              <w:spacing w:line="276" w:lineRule="auto"/>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普陀区卫监所</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沈 月</w:t>
            </w:r>
          </w:p>
        </w:tc>
      </w:tr>
      <w:tr w:rsidR="004940D0" w:rsidRPr="00712325" w:rsidTr="00FC0493">
        <w:trPr>
          <w:trHeight w:val="448"/>
          <w:jc w:val="center"/>
        </w:trPr>
        <w:tc>
          <w:tcPr>
            <w:tcW w:w="839" w:type="dxa"/>
            <w:vMerge/>
            <w:shd w:val="clear" w:color="auto" w:fill="auto"/>
            <w:vAlign w:val="center"/>
          </w:tcPr>
          <w:p w:rsidR="004940D0" w:rsidRPr="00712325"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2016HP019</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“互联网+”在食品安全企业标准备案流程再造中的应用</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市卫生监督所</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李凌雁</w:t>
            </w:r>
          </w:p>
        </w:tc>
      </w:tr>
      <w:tr w:rsidR="004940D0" w:rsidRPr="00712325" w:rsidTr="00FC0493">
        <w:trPr>
          <w:trHeight w:val="70"/>
          <w:jc w:val="center"/>
        </w:trPr>
        <w:tc>
          <w:tcPr>
            <w:tcW w:w="839" w:type="dxa"/>
            <w:vMerge/>
            <w:shd w:val="clear" w:color="auto" w:fill="auto"/>
            <w:vAlign w:val="center"/>
          </w:tcPr>
          <w:p w:rsidR="004940D0" w:rsidRPr="00712325"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2016HP020</w:t>
            </w:r>
          </w:p>
        </w:tc>
        <w:tc>
          <w:tcPr>
            <w:tcW w:w="4464"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物联网医疗在孕产妇并发症防治中的应用研究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Ansi="宋体" w:hint="eastAsia"/>
                <w:sz w:val="24"/>
              </w:rPr>
              <w:t>中山医院</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李善群</w:t>
            </w:r>
          </w:p>
        </w:tc>
      </w:tr>
      <w:tr w:rsidR="004940D0" w:rsidRPr="00712325" w:rsidTr="00FC0493">
        <w:trPr>
          <w:trHeight w:val="295"/>
          <w:jc w:val="center"/>
        </w:trPr>
        <w:tc>
          <w:tcPr>
            <w:tcW w:w="839" w:type="dxa"/>
            <w:vMerge/>
            <w:shd w:val="clear" w:color="auto" w:fill="auto"/>
            <w:vAlign w:val="center"/>
          </w:tcPr>
          <w:p w:rsidR="004940D0" w:rsidRPr="00712325"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2016HP021</w:t>
            </w:r>
          </w:p>
        </w:tc>
        <w:tc>
          <w:tcPr>
            <w:tcW w:w="4464" w:type="dxa"/>
            <w:shd w:val="clear" w:color="auto" w:fill="auto"/>
            <w:vAlign w:val="center"/>
          </w:tcPr>
          <w:p w:rsidR="004940D0" w:rsidRDefault="004940D0" w:rsidP="00FC0493">
            <w:pPr>
              <w:spacing w:line="276" w:lineRule="auto"/>
              <w:rPr>
                <w:rFonts w:ascii="仿宋_GB2312" w:eastAsia="仿宋_GB2312" w:hint="eastAsia"/>
                <w:sz w:val="24"/>
              </w:rPr>
            </w:pPr>
            <w:r>
              <w:rPr>
                <w:rFonts w:ascii="仿宋_GB2312" w:eastAsia="仿宋_GB2312" w:hint="eastAsia"/>
                <w:sz w:val="24"/>
              </w:rPr>
              <w:t>幸福家庭内涵及其评估指标体系研究</w:t>
            </w:r>
          </w:p>
        </w:tc>
        <w:tc>
          <w:tcPr>
            <w:tcW w:w="1553" w:type="dxa"/>
            <w:shd w:val="clear" w:color="auto" w:fill="auto"/>
            <w:vAlign w:val="center"/>
          </w:tcPr>
          <w:p w:rsidR="004940D0" w:rsidRDefault="004940D0" w:rsidP="00FC0493">
            <w:pPr>
              <w:spacing w:line="276" w:lineRule="auto"/>
              <w:rPr>
                <w:rFonts w:ascii="仿宋_GB2312" w:eastAsia="仿宋_GB2312" w:hAnsi="宋体" w:hint="eastAsia"/>
                <w:sz w:val="24"/>
              </w:rPr>
            </w:pPr>
            <w:r>
              <w:rPr>
                <w:rFonts w:ascii="仿宋_GB2312" w:eastAsia="仿宋_GB2312" w:hint="eastAsia"/>
                <w:sz w:val="24"/>
              </w:rPr>
              <w:t>华东师范大学</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int="eastAsia"/>
                <w:sz w:val="24"/>
              </w:rPr>
              <w:t>王春兰</w:t>
            </w:r>
          </w:p>
        </w:tc>
      </w:tr>
      <w:tr w:rsidR="004940D0" w:rsidRPr="00712325" w:rsidTr="00FC0493">
        <w:trPr>
          <w:trHeight w:val="75"/>
          <w:jc w:val="center"/>
        </w:trPr>
        <w:tc>
          <w:tcPr>
            <w:tcW w:w="839" w:type="dxa"/>
            <w:vMerge/>
            <w:shd w:val="clear" w:color="auto" w:fill="auto"/>
            <w:vAlign w:val="center"/>
          </w:tcPr>
          <w:p w:rsidR="004940D0" w:rsidRPr="00712325"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2016HP022</w:t>
            </w:r>
          </w:p>
        </w:tc>
        <w:tc>
          <w:tcPr>
            <w:tcW w:w="4464" w:type="dxa"/>
            <w:shd w:val="clear" w:color="auto" w:fill="auto"/>
            <w:vAlign w:val="center"/>
          </w:tcPr>
          <w:p w:rsidR="004940D0" w:rsidRDefault="004940D0" w:rsidP="00FC0493">
            <w:pPr>
              <w:spacing w:line="276" w:lineRule="auto"/>
              <w:rPr>
                <w:rFonts w:ascii="仿宋_GB2312" w:eastAsia="仿宋_GB2312" w:hint="eastAsia"/>
                <w:sz w:val="24"/>
              </w:rPr>
            </w:pPr>
            <w:r>
              <w:rPr>
                <w:rFonts w:ascii="仿宋_GB2312" w:eastAsia="仿宋_GB2312" w:hint="eastAsia"/>
                <w:sz w:val="24"/>
              </w:rPr>
              <w:t>全面两孩政策下高龄孕产妇生育风险防范及服务指导</w:t>
            </w:r>
          </w:p>
        </w:tc>
        <w:tc>
          <w:tcPr>
            <w:tcW w:w="1553" w:type="dxa"/>
            <w:shd w:val="clear" w:color="auto" w:fill="auto"/>
            <w:vAlign w:val="center"/>
          </w:tcPr>
          <w:p w:rsidR="004940D0" w:rsidRDefault="004940D0" w:rsidP="00FC0493">
            <w:pPr>
              <w:spacing w:line="276" w:lineRule="auto"/>
              <w:rPr>
                <w:rFonts w:ascii="仿宋_GB2312" w:eastAsia="仿宋_GB2312" w:hint="eastAsia"/>
                <w:sz w:val="24"/>
              </w:rPr>
            </w:pPr>
            <w:r>
              <w:rPr>
                <w:rFonts w:ascii="仿宋_GB2312" w:eastAsia="仿宋_GB2312" w:hint="eastAsia"/>
                <w:sz w:val="24"/>
              </w:rPr>
              <w:t>市人口与发展研究中心</w:t>
            </w:r>
          </w:p>
        </w:tc>
        <w:tc>
          <w:tcPr>
            <w:tcW w:w="1070" w:type="dxa"/>
            <w:shd w:val="clear" w:color="auto" w:fill="auto"/>
            <w:vAlign w:val="center"/>
          </w:tcPr>
          <w:p w:rsidR="004940D0" w:rsidRDefault="004940D0" w:rsidP="00FC0493">
            <w:pPr>
              <w:spacing w:line="276" w:lineRule="auto"/>
              <w:jc w:val="center"/>
              <w:rPr>
                <w:rFonts w:ascii="仿宋_GB2312" w:eastAsia="仿宋_GB2312" w:hAnsi="宋体" w:hint="eastAsia"/>
                <w:sz w:val="24"/>
              </w:rPr>
            </w:pPr>
            <w:r>
              <w:rPr>
                <w:rFonts w:ascii="仿宋_GB2312" w:eastAsia="仿宋_GB2312" w:hAnsi="宋体" w:hint="eastAsia"/>
                <w:sz w:val="24"/>
              </w:rPr>
              <w:t>黄玉捷</w:t>
            </w:r>
          </w:p>
        </w:tc>
      </w:tr>
      <w:tr w:rsidR="004940D0" w:rsidRPr="005B5210" w:rsidTr="00FC0493">
        <w:trPr>
          <w:trHeight w:val="141"/>
          <w:jc w:val="center"/>
        </w:trPr>
        <w:tc>
          <w:tcPr>
            <w:tcW w:w="839" w:type="dxa"/>
            <w:vMerge w:val="restart"/>
            <w:shd w:val="clear" w:color="auto" w:fill="auto"/>
            <w:vAlign w:val="center"/>
          </w:tcPr>
          <w:p w:rsidR="004940D0" w:rsidRPr="00491E85" w:rsidRDefault="004940D0" w:rsidP="00FC0493">
            <w:pPr>
              <w:jc w:val="left"/>
              <w:rPr>
                <w:rFonts w:ascii="仿宋_GB2312" w:eastAsia="仿宋_GB2312" w:hAnsi="宋体" w:cs="宋体" w:hint="eastAsia"/>
                <w:kern w:val="0"/>
                <w:sz w:val="24"/>
                <w:szCs w:val="24"/>
              </w:rPr>
            </w:pPr>
            <w:r w:rsidRPr="00491E85">
              <w:rPr>
                <w:rFonts w:ascii="仿宋_GB2312" w:eastAsia="仿宋_GB2312" w:hAnsi="宋体" w:cs="宋体" w:hint="eastAsia"/>
                <w:kern w:val="0"/>
                <w:sz w:val="24"/>
                <w:szCs w:val="24"/>
              </w:rPr>
              <w:t>自选申报</w:t>
            </w: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2016HP023</w:t>
            </w:r>
          </w:p>
        </w:tc>
        <w:tc>
          <w:tcPr>
            <w:tcW w:w="4464"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上海市“1+1+1”签约诊疗试点工作实施效果研究</w:t>
            </w:r>
          </w:p>
        </w:tc>
        <w:tc>
          <w:tcPr>
            <w:tcW w:w="1553"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上海交通大学医学院</w:t>
            </w:r>
          </w:p>
        </w:tc>
        <w:tc>
          <w:tcPr>
            <w:tcW w:w="1070" w:type="dxa"/>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张斌渊</w:t>
            </w:r>
          </w:p>
        </w:tc>
      </w:tr>
      <w:tr w:rsidR="004940D0" w:rsidRPr="005B5210" w:rsidTr="00FC0493">
        <w:trPr>
          <w:trHeight w:val="241"/>
          <w:jc w:val="center"/>
        </w:trPr>
        <w:tc>
          <w:tcPr>
            <w:tcW w:w="839" w:type="dxa"/>
            <w:vMerge/>
            <w:shd w:val="clear" w:color="auto" w:fill="auto"/>
            <w:vAlign w:val="center"/>
          </w:tcPr>
          <w:p w:rsidR="004940D0" w:rsidRPr="00DC0EC0" w:rsidRDefault="004940D0" w:rsidP="00FC0493">
            <w:pPr>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2016HP024</w:t>
            </w:r>
          </w:p>
        </w:tc>
        <w:tc>
          <w:tcPr>
            <w:tcW w:w="4464"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上海社区卫生改革背景下社区健康促进策略研究</w:t>
            </w:r>
          </w:p>
        </w:tc>
        <w:tc>
          <w:tcPr>
            <w:tcW w:w="1553"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市健康教育所</w:t>
            </w:r>
          </w:p>
        </w:tc>
        <w:tc>
          <w:tcPr>
            <w:tcW w:w="1070" w:type="dxa"/>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张安</w:t>
            </w:r>
          </w:p>
        </w:tc>
      </w:tr>
      <w:tr w:rsidR="004940D0" w:rsidRPr="005B5210" w:rsidTr="00FC0493">
        <w:trPr>
          <w:trHeight w:val="377"/>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2016HP025</w:t>
            </w:r>
          </w:p>
        </w:tc>
        <w:tc>
          <w:tcPr>
            <w:tcW w:w="4464"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社区实行慢病长处方的政策研究及效果评估</w:t>
            </w:r>
          </w:p>
        </w:tc>
        <w:tc>
          <w:tcPr>
            <w:tcW w:w="1553"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徐汇区卫生计生委</w:t>
            </w:r>
          </w:p>
        </w:tc>
        <w:tc>
          <w:tcPr>
            <w:tcW w:w="1070" w:type="dxa"/>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玄泽亮</w:t>
            </w:r>
          </w:p>
        </w:tc>
      </w:tr>
      <w:tr w:rsidR="004940D0" w:rsidRPr="005B5210" w:rsidTr="00FC0493">
        <w:trPr>
          <w:trHeight w:val="17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2016HP026</w:t>
            </w:r>
          </w:p>
        </w:tc>
        <w:tc>
          <w:tcPr>
            <w:tcW w:w="4464"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上海市虹口区家庭医生制度评估</w:t>
            </w:r>
          </w:p>
        </w:tc>
        <w:tc>
          <w:tcPr>
            <w:tcW w:w="1553"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虹口区卫生计生委</w:t>
            </w:r>
          </w:p>
        </w:tc>
        <w:tc>
          <w:tcPr>
            <w:tcW w:w="1070" w:type="dxa"/>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张伟胜</w:t>
            </w:r>
          </w:p>
        </w:tc>
      </w:tr>
      <w:tr w:rsidR="004940D0" w:rsidRPr="005B5210" w:rsidTr="00FC0493">
        <w:trPr>
          <w:trHeight w:val="15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2016HP027</w:t>
            </w:r>
          </w:p>
        </w:tc>
        <w:tc>
          <w:tcPr>
            <w:tcW w:w="4464"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慢病长处方政策效果评估—基于某社区卫生服务中心个案分析</w:t>
            </w:r>
          </w:p>
        </w:tc>
        <w:tc>
          <w:tcPr>
            <w:tcW w:w="1553"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徐汇区枫林街道社区卫生服务中心</w:t>
            </w:r>
          </w:p>
        </w:tc>
        <w:tc>
          <w:tcPr>
            <w:tcW w:w="1070" w:type="dxa"/>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李婷</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2016HP028</w:t>
            </w:r>
          </w:p>
        </w:tc>
        <w:tc>
          <w:tcPr>
            <w:tcW w:w="4464"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家庭医生制模式下社区慢性病患者就诊流向及分级诊疗策略研究</w:t>
            </w:r>
          </w:p>
        </w:tc>
        <w:tc>
          <w:tcPr>
            <w:tcW w:w="1553" w:type="dxa"/>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徐汇区疾控中心</w:t>
            </w:r>
          </w:p>
        </w:tc>
        <w:tc>
          <w:tcPr>
            <w:tcW w:w="1070" w:type="dxa"/>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顾海雁</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2016HP029</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妇产科医院日间手术“医院-社区双向转诊模式”实践</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中国福利会国际和平妇幼保健院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陈淑芳</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老年痴呆的疾病负担和照料服务需求的现状及预测分析</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华山医院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丁玎</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2016HP031</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嘉定区医养结合支持平台建设探索</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嘉定区安亭镇社区卫生服务中心</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高妍</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2016HP032</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 xml:space="preserve">浦东新区公立医院PPP模式的探索研究——以周浦医院二期项目为例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浦东卫生发展研究院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张宜民</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2016HP033</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大型公立医院建立健全现代医院管理制度的研究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申康医院发展中心</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宋国明</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2016HP034</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宝山区推进公立医院全面预算管理的策略研究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宝山区卫生计生委</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李晓惠</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2016HP035</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 xml:space="preserve">大型综合性医院基于职称分类晋升的医师分类管理研究和实践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市第一人民医院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胡影萍</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2016HP036</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市级医院门诊全预约诊疗服务的策略研究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 xml:space="preserve">市第九人民医院 </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吴正一</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2016HP037</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基于工作量指标的人力配置（WISN）工具在皮肤病专科医师配置中的应用研究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市皮肤病医院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周国江</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2016HP038</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上海市不同级别公立妇产专科医院医疗服务能力现状调查与分析</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复旦大学附属妇产科医院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刘晨红</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2016HP039</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上海市松江区影像诊断中心联合体发展现状研究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松江区中心医院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许凡勇</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优化医院资源配置及合理编制预算的机制研究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市第六人民医院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徐迅</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2016HP041</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肺癌患者门诊化疗模式的优化与管理</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市胸科医院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姜丽岩</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2016HP042</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儿科医疗联合体区域协作体系的探索和实践</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闵行区</w:t>
            </w:r>
            <w:r>
              <w:rPr>
                <w:rFonts w:ascii="仿宋_GB2312" w:eastAsia="仿宋_GB2312" w:hAnsi="宋体" w:cs="宋体" w:hint="eastAsia"/>
                <w:kern w:val="0"/>
                <w:sz w:val="24"/>
              </w:rPr>
              <w:t>卫生计生委</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黄陶承</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2016HP043</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基于三维模型构建的区域卫生协同发展策略优化研究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 xml:space="preserve">同济大学附属杨浦医院 </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于德华</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2016HP044</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上海市住院医师规范化培训全科学员就业现状及稳定性调查</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市卫生人才交流服务中心</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邵黎兵</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2016HP045</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提高远郊区基层医疗服务能力对策研究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金山区</w:t>
            </w:r>
            <w:r>
              <w:rPr>
                <w:rFonts w:ascii="仿宋_GB2312" w:eastAsia="仿宋_GB2312" w:hAnsi="宋体" w:cs="宋体" w:hint="eastAsia"/>
                <w:kern w:val="0"/>
                <w:sz w:val="24"/>
              </w:rPr>
              <w:t>卫生计生委</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陈小丽</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2016HP046</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上海地区三级综合性医院麻醉专业技术人员现状研究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 xml:space="preserve">上海中医药大学 </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凤磊</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2016HP047</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医疗技术取消准入审批后监管模式研究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Pr="006B1C5D"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hint="eastAsia"/>
                <w:sz w:val="24"/>
              </w:rPr>
              <w:t>市卫生监督所</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曹晓红</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2016HP048</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智慧医疗下出入院服务模式及财务管理研究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仁济医院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高一红</w:t>
            </w:r>
          </w:p>
        </w:tc>
      </w:tr>
      <w:tr w:rsidR="004940D0" w:rsidRPr="005B521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2016HP049</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 xml:space="preserve">以信息化手段实现医疗服务水平的量化评价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普陀区卫生计生委</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李文秀</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2016HP050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学校卫生监督积分管理机制的研究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浦东新区监督所</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金星</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2016HP051</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医疗用水卫生管理规范研究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市疾控中心</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苏怡</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2016HP052</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上海市公共场所卫生技术服务机构规范管理要求研究</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市疾控中心</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color w:val="000000"/>
                <w:kern w:val="0"/>
                <w:sz w:val="24"/>
              </w:rPr>
            </w:pPr>
            <w:r>
              <w:rPr>
                <w:rFonts w:ascii="仿宋_GB2312" w:eastAsia="仿宋_GB2312" w:hAnsi="宋体" w:cs="宋体" w:hint="eastAsia"/>
                <w:color w:val="000000"/>
                <w:kern w:val="0"/>
                <w:sz w:val="24"/>
              </w:rPr>
              <w:t>石峻岭</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2016HP053</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 xml:space="preserve">互联网医疗环境下个人医疗信息隐私保护的政策研究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上海市儿童医院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晏雪鸣</w:t>
            </w:r>
          </w:p>
        </w:tc>
      </w:tr>
      <w:tr w:rsidR="004940D0" w:rsidRPr="00DC0EC0" w:rsidTr="00FC0493">
        <w:trPr>
          <w:trHeight w:val="321"/>
          <w:jc w:val="center"/>
        </w:trPr>
        <w:tc>
          <w:tcPr>
            <w:tcW w:w="839" w:type="dxa"/>
            <w:vMerge/>
            <w:shd w:val="clear" w:color="auto" w:fill="auto"/>
            <w:vAlign w:val="center"/>
          </w:tcPr>
          <w:p w:rsidR="004940D0" w:rsidRPr="00DC0EC0" w:rsidRDefault="004940D0" w:rsidP="00FC0493">
            <w:pPr>
              <w:widowControl/>
              <w:jc w:val="left"/>
              <w:rPr>
                <w:rFonts w:ascii="仿宋_GB2312" w:eastAsia="仿宋_GB2312" w:hAnsi="宋体" w:cs="宋体"/>
                <w:kern w:val="0"/>
                <w:szCs w:val="21"/>
              </w:rPr>
            </w:pPr>
          </w:p>
        </w:tc>
        <w:tc>
          <w:tcPr>
            <w:tcW w:w="1508" w:type="dxa"/>
            <w:tcBorders>
              <w:top w:val="single" w:sz="4" w:space="0" w:color="auto"/>
              <w:bottom w:val="single" w:sz="4" w:space="0" w:color="auto"/>
              <w:right w:val="single" w:sz="4" w:space="0" w:color="auto"/>
            </w:tcBorders>
            <w:shd w:val="clear" w:color="auto" w:fill="auto"/>
            <w:vAlign w:val="center"/>
          </w:tcPr>
          <w:p w:rsidR="004940D0" w:rsidRPr="00B10C27" w:rsidRDefault="004940D0" w:rsidP="00FC0493">
            <w:pPr>
              <w:widowControl/>
              <w:jc w:val="center"/>
              <w:rPr>
                <w:rFonts w:ascii="Times New Roman" w:eastAsia="仿宋_GB2312" w:hAnsi="Times New Roman" w:cs="Times New Roman"/>
                <w:kern w:val="0"/>
                <w:szCs w:val="21"/>
              </w:rPr>
            </w:pPr>
            <w:r w:rsidRPr="00B10C27">
              <w:rPr>
                <w:rFonts w:ascii="Times New Roman" w:eastAsia="仿宋_GB2312" w:hAnsi="Times New Roman" w:cs="Times New Roman"/>
                <w:kern w:val="0"/>
                <w:szCs w:val="21"/>
              </w:rPr>
              <w:t>2016HP054</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sidRPr="00697A04">
              <w:rPr>
                <w:rFonts w:ascii="仿宋_GB2312" w:eastAsia="仿宋_GB2312" w:hAnsi="宋体" w:cs="宋体" w:hint="eastAsia"/>
                <w:kern w:val="0"/>
                <w:sz w:val="24"/>
              </w:rPr>
              <w:t>基于病例疑难危重度的智能化病例分型系统在医院绩效管理中的应用</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left"/>
              <w:rPr>
                <w:rFonts w:ascii="仿宋_GB2312" w:eastAsia="仿宋_GB2312" w:hAnsi="宋体" w:cs="宋体" w:hint="eastAsia"/>
                <w:kern w:val="0"/>
                <w:sz w:val="24"/>
              </w:rPr>
            </w:pPr>
            <w:r>
              <w:rPr>
                <w:rFonts w:ascii="仿宋_GB2312" w:eastAsia="仿宋_GB2312" w:hAnsi="宋体" w:cs="宋体" w:hint="eastAsia"/>
                <w:kern w:val="0"/>
                <w:sz w:val="24"/>
              </w:rPr>
              <w:t>上海市儿童医院</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4940D0" w:rsidRDefault="004940D0" w:rsidP="00FC0493">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刘永斌</w:t>
            </w:r>
          </w:p>
        </w:tc>
      </w:tr>
    </w:tbl>
    <w:p w:rsidR="00632080" w:rsidRDefault="00632080"/>
    <w:sectPr w:rsidR="00632080" w:rsidSect="001631A7">
      <w:footerReference w:type="even" r:id="rId6"/>
      <w:footerReference w:type="default" r:id="rId7"/>
      <w:pgSz w:w="11906" w:h="16838" w:code="9"/>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080" w:rsidRDefault="00632080" w:rsidP="004940D0">
      <w:r>
        <w:separator/>
      </w:r>
    </w:p>
  </w:endnote>
  <w:endnote w:type="continuationSeparator" w:id="1">
    <w:p w:rsidR="00632080" w:rsidRDefault="00632080" w:rsidP="004940D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9E4" w:rsidRDefault="00632080">
    <w:pPr>
      <w:pStyle w:val="a4"/>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noProof/>
        <w:kern w:val="0"/>
        <w:szCs w:val="21"/>
      </w:rPr>
      <w:t>4</w:t>
    </w:r>
    <w:r>
      <w:rPr>
        <w:kern w:val="0"/>
        <w:szCs w:val="21"/>
      </w:rPr>
      <w:fldChar w:fldCharType="end"/>
    </w:r>
    <w:r>
      <w:rPr>
        <w:kern w:val="0"/>
        <w:szCs w:val="21"/>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9E4" w:rsidRDefault="00632080" w:rsidP="004D59E4">
    <w:pPr>
      <w:pStyle w:val="a4"/>
      <w:jc w:val="right"/>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491E85">
      <w:rPr>
        <w:noProof/>
        <w:kern w:val="0"/>
        <w:szCs w:val="21"/>
      </w:rPr>
      <w:t>3</w:t>
    </w:r>
    <w:r>
      <w:rPr>
        <w:kern w:val="0"/>
        <w:szCs w:val="21"/>
      </w:rPr>
      <w:fldChar w:fldCharType="end"/>
    </w:r>
    <w:r>
      <w:rPr>
        <w:kern w:val="0"/>
        <w:szCs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080" w:rsidRDefault="00632080" w:rsidP="004940D0">
      <w:r>
        <w:separator/>
      </w:r>
    </w:p>
  </w:footnote>
  <w:footnote w:type="continuationSeparator" w:id="1">
    <w:p w:rsidR="00632080" w:rsidRDefault="00632080" w:rsidP="004940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940D0"/>
    <w:rsid w:val="00491E85"/>
    <w:rsid w:val="004940D0"/>
    <w:rsid w:val="00632080"/>
    <w:rsid w:val="00B10C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940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940D0"/>
    <w:rPr>
      <w:sz w:val="18"/>
      <w:szCs w:val="18"/>
    </w:rPr>
  </w:style>
  <w:style w:type="paragraph" w:styleId="a4">
    <w:name w:val="footer"/>
    <w:basedOn w:val="a"/>
    <w:link w:val="Char0"/>
    <w:unhideWhenUsed/>
    <w:rsid w:val="004940D0"/>
    <w:pPr>
      <w:tabs>
        <w:tab w:val="center" w:pos="4153"/>
        <w:tab w:val="right" w:pos="8306"/>
      </w:tabs>
      <w:snapToGrid w:val="0"/>
      <w:jc w:val="left"/>
    </w:pPr>
    <w:rPr>
      <w:sz w:val="18"/>
      <w:szCs w:val="18"/>
    </w:rPr>
  </w:style>
  <w:style w:type="character" w:customStyle="1" w:styleId="Char0">
    <w:name w:val="页脚 Char"/>
    <w:basedOn w:val="a0"/>
    <w:link w:val="a4"/>
    <w:rsid w:val="004940D0"/>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414</Words>
  <Characters>2366</Characters>
  <Application>Microsoft Office Word</Application>
  <DocSecurity>0</DocSecurity>
  <Lines>19</Lines>
  <Paragraphs>5</Paragraphs>
  <ScaleCrop>false</ScaleCrop>
  <Company>Lenovo</Company>
  <LinksUpToDate>false</LinksUpToDate>
  <CharactersWithSpaces>2775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胡晓晴(胡晓晴:会签)</dc:creator>
  <cp:keywords/>
  <dc:description/>
  <cp:lastModifiedBy>胡晓晴(胡晓晴:会签)</cp:lastModifiedBy>
  <cp:revision>4</cp:revision>
  <dcterms:created xsi:type="dcterms:W3CDTF">2016-04-22T03:00:00Z</dcterms:created>
  <dcterms:modified xsi:type="dcterms:W3CDTF">2016-04-22T03:02:00Z</dcterms:modified>
</cp:coreProperties>
</file>