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2880" w:type="dxa"/>
        <w:tblInd w:w="6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2880" w:type="dxa"/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申请类别（请打√）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880" w:type="dxa"/>
            <w:shd w:val="clear" w:color="auto" w:fill="auto"/>
            <w:vAlign w:val="center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□ 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880" w:type="dxa"/>
            <w:shd w:val="clear" w:color="auto" w:fill="auto"/>
            <w:vAlign w:val="center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□ B类</w:t>
            </w:r>
          </w:p>
        </w:tc>
      </w:tr>
    </w:tbl>
    <w:p>
      <w:pPr>
        <w:rPr>
          <w:rFonts w:ascii="黑体" w:eastAsia="黑体"/>
          <w:b/>
          <w:sz w:val="28"/>
        </w:rPr>
      </w:pPr>
    </w:p>
    <w:p>
      <w:pPr>
        <w:spacing w:before="312" w:beforeLines="100"/>
        <w:jc w:val="center"/>
        <w:rPr>
          <w:rFonts w:ascii="黑体" w:eastAsia="黑体"/>
          <w:b/>
          <w:bCs/>
          <w:sz w:val="52"/>
          <w:szCs w:val="52"/>
        </w:rPr>
      </w:pPr>
      <w:r>
        <w:rPr>
          <w:rFonts w:hint="eastAsia" w:ascii="黑体" w:eastAsia="黑体"/>
          <w:b/>
          <w:bCs/>
          <w:sz w:val="52"/>
          <w:szCs w:val="52"/>
        </w:rPr>
        <w:t>上海市重中之重</w:t>
      </w:r>
      <w:r>
        <w:rPr>
          <w:rFonts w:hint="eastAsia" w:ascii="黑体" w:eastAsia="黑体"/>
          <w:b/>
          <w:bCs/>
          <w:sz w:val="52"/>
          <w:szCs w:val="52"/>
          <w:lang w:eastAsia="zh-CN"/>
        </w:rPr>
        <w:t>研究</w:t>
      </w:r>
      <w:r>
        <w:rPr>
          <w:rFonts w:hint="eastAsia" w:ascii="黑体" w:eastAsia="黑体"/>
          <w:b/>
          <w:bCs/>
          <w:sz w:val="52"/>
          <w:szCs w:val="52"/>
        </w:rPr>
        <w:t>中心</w:t>
      </w:r>
    </w:p>
    <w:p>
      <w:pPr>
        <w:spacing w:before="312" w:beforeLines="100"/>
        <w:jc w:val="center"/>
        <w:rPr>
          <w:rFonts w:ascii="黑体" w:eastAsia="黑体"/>
          <w:b/>
          <w:bCs/>
          <w:sz w:val="52"/>
          <w:szCs w:val="52"/>
        </w:rPr>
      </w:pPr>
      <w:r>
        <w:rPr>
          <w:rFonts w:hint="eastAsia" w:ascii="黑体" w:eastAsia="黑体"/>
          <w:b/>
          <w:bCs/>
          <w:sz w:val="52"/>
          <w:szCs w:val="52"/>
        </w:rPr>
        <w:t>建设申报书</w:t>
      </w:r>
    </w:p>
    <w:p>
      <w:pPr>
        <w:tabs>
          <w:tab w:val="left" w:pos="6960"/>
        </w:tabs>
        <w:spacing w:before="360"/>
        <w:jc w:val="center"/>
        <w:rPr>
          <w:rFonts w:eastAsia="楷体_GB2312"/>
          <w:b/>
          <w:sz w:val="36"/>
          <w:szCs w:val="36"/>
        </w:rPr>
      </w:pPr>
    </w:p>
    <w:p>
      <w:pPr>
        <w:spacing w:before="360" w:line="360" w:lineRule="auto"/>
        <w:jc w:val="center"/>
        <w:rPr>
          <w:b/>
          <w:sz w:val="36"/>
          <w:szCs w:val="36"/>
        </w:rPr>
      </w:pPr>
    </w:p>
    <w:p>
      <w:pPr>
        <w:spacing w:before="156" w:beforeLines="50" w:line="180" w:lineRule="auto"/>
        <w:ind w:firstLine="160" w:firstLineChars="50"/>
        <w:rPr>
          <w:rFonts w:ascii="宋体" w:hAnsi="宋体"/>
          <w:sz w:val="32"/>
          <w:u w:val="single"/>
        </w:rPr>
      </w:pPr>
      <w:r>
        <w:rPr>
          <w:rFonts w:hint="eastAsia" w:ascii="黑体" w:hAnsi="黑体" w:eastAsia="黑体"/>
          <w:sz w:val="32"/>
          <w:lang w:eastAsia="zh-CN"/>
        </w:rPr>
        <w:t>研究</w:t>
      </w:r>
      <w:r>
        <w:rPr>
          <w:rFonts w:hint="eastAsia" w:ascii="黑体" w:hAnsi="黑体" w:eastAsia="黑体"/>
          <w:sz w:val="32"/>
        </w:rPr>
        <w:t>中心名称</w:t>
      </w:r>
      <w:r>
        <w:rPr>
          <w:rFonts w:hint="eastAsia" w:ascii="宋体" w:hAnsi="宋体"/>
          <w:sz w:val="32"/>
        </w:rPr>
        <w:t>：</w:t>
      </w:r>
      <w:r>
        <w:rPr>
          <w:rFonts w:hint="eastAsia" w:ascii="宋体" w:hAnsi="宋体"/>
          <w:sz w:val="32"/>
          <w:u w:val="single"/>
        </w:rPr>
        <w:t xml:space="preserve">                        </w:t>
      </w:r>
    </w:p>
    <w:p>
      <w:pPr>
        <w:spacing w:before="156" w:beforeLines="50" w:line="180" w:lineRule="auto"/>
        <w:ind w:firstLine="160" w:firstLineChars="50"/>
        <w:rPr>
          <w:rFonts w:ascii="宋体" w:hAnsi="宋体"/>
          <w:sz w:val="32"/>
        </w:rPr>
      </w:pPr>
      <w:r>
        <w:rPr>
          <w:rFonts w:hint="eastAsia" w:ascii="黑体" w:hAnsi="黑体" w:eastAsia="黑体"/>
          <w:sz w:val="32"/>
        </w:rPr>
        <w:t>推荐单位：</w:t>
      </w:r>
      <w:r>
        <w:rPr>
          <w:rFonts w:hint="eastAsia" w:ascii="黑体" w:hAnsi="黑体" w:eastAsia="黑体"/>
          <w:sz w:val="32"/>
          <w:u w:val="single"/>
        </w:rPr>
        <w:t xml:space="preserve">                                </w:t>
      </w:r>
      <w:r>
        <w:rPr>
          <w:rFonts w:hint="eastAsia" w:ascii="黑体" w:hAnsi="黑体" w:eastAsia="黑体"/>
          <w:sz w:val="32"/>
        </w:rPr>
        <w:t xml:space="preserve"> (公章)</w:t>
      </w:r>
    </w:p>
    <w:p>
      <w:pPr>
        <w:spacing w:before="156" w:beforeLines="50" w:line="180" w:lineRule="auto"/>
        <w:ind w:firstLine="160" w:firstLineChars="50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申请单位：</w:t>
      </w:r>
      <w:r>
        <w:rPr>
          <w:rFonts w:hint="eastAsia" w:ascii="宋体" w:hAnsi="宋体" w:eastAsia="黑体"/>
          <w:sz w:val="32"/>
          <w:u w:val="single"/>
        </w:rPr>
        <w:t xml:space="preserve">                                 </w:t>
      </w:r>
      <w:r>
        <w:rPr>
          <w:rFonts w:hint="eastAsia" w:ascii="黑体" w:hAnsi="黑体" w:eastAsia="黑体"/>
          <w:sz w:val="32"/>
        </w:rPr>
        <w:t>(公章)</w:t>
      </w:r>
    </w:p>
    <w:p>
      <w:pPr>
        <w:spacing w:before="156" w:beforeLines="50" w:line="180" w:lineRule="auto"/>
        <w:ind w:firstLine="160" w:firstLineChars="50"/>
        <w:rPr>
          <w:rFonts w:ascii="宋体" w:hAnsi="宋体"/>
          <w:sz w:val="32"/>
          <w:u w:val="single"/>
        </w:rPr>
      </w:pPr>
      <w:r>
        <w:rPr>
          <w:rFonts w:hint="eastAsia" w:ascii="黑体" w:hAnsi="黑体" w:eastAsia="黑体"/>
          <w:sz w:val="32"/>
        </w:rPr>
        <w:t>学科负责人</w:t>
      </w:r>
      <w:r>
        <w:rPr>
          <w:rFonts w:hint="eastAsia" w:ascii="宋体" w:hAnsi="宋体"/>
          <w:sz w:val="32"/>
        </w:rPr>
        <w:t>：</w:t>
      </w:r>
      <w:r>
        <w:rPr>
          <w:rFonts w:hint="eastAsia" w:ascii="宋体" w:hAnsi="宋体"/>
          <w:sz w:val="32"/>
          <w:u w:val="single"/>
        </w:rPr>
        <w:t xml:space="preserve">                                 </w:t>
      </w:r>
    </w:p>
    <w:p>
      <w:pPr>
        <w:spacing w:before="156" w:beforeLines="50" w:line="180" w:lineRule="auto"/>
        <w:ind w:firstLine="160" w:firstLineChars="50"/>
        <w:rPr>
          <w:rFonts w:ascii="宋体" w:hAnsi="宋体"/>
          <w:sz w:val="32"/>
          <w:u w:val="single"/>
        </w:rPr>
      </w:pPr>
      <w:r>
        <w:rPr>
          <w:rFonts w:hint="eastAsia" w:ascii="黑体" w:hAnsi="黑体" w:eastAsia="黑体"/>
          <w:sz w:val="32"/>
        </w:rPr>
        <w:t>执行期限</w:t>
      </w:r>
      <w:r>
        <w:rPr>
          <w:rFonts w:hint="eastAsia" w:ascii="宋体" w:hAnsi="宋体"/>
          <w:sz w:val="32"/>
        </w:rPr>
        <w:t>：</w:t>
      </w:r>
      <w:r>
        <w:rPr>
          <w:rFonts w:hint="eastAsia" w:ascii="宋体" w:hAnsi="宋体"/>
          <w:sz w:val="32"/>
          <w:u w:val="single"/>
        </w:rPr>
        <w:t xml:space="preserve">                                  </w:t>
      </w:r>
    </w:p>
    <w:p>
      <w:pPr>
        <w:spacing w:line="420" w:lineRule="auto"/>
        <w:jc w:val="center"/>
        <w:rPr>
          <w:sz w:val="32"/>
        </w:rPr>
      </w:pPr>
    </w:p>
    <w:p>
      <w:pPr>
        <w:spacing w:line="420" w:lineRule="auto"/>
        <w:jc w:val="center"/>
        <w:rPr>
          <w:sz w:val="32"/>
        </w:rPr>
      </w:pPr>
    </w:p>
    <w:p>
      <w:pPr>
        <w:spacing w:line="420" w:lineRule="auto"/>
        <w:jc w:val="center"/>
        <w:rPr>
          <w:rFonts w:ascii="黑体" w:hAnsi="黑体" w:eastAsia="黑体" w:cs="MS Gothic"/>
          <w:b/>
          <w:sz w:val="32"/>
        </w:rPr>
      </w:pPr>
      <w:r>
        <w:rPr>
          <w:rFonts w:hint="eastAsia" w:ascii="黑体" w:hAnsi="黑体" w:eastAsia="黑体" w:cs="MS Gothic"/>
          <w:b/>
          <w:sz w:val="32"/>
        </w:rPr>
        <w:t>上海市卫生健康委员会制</w:t>
      </w:r>
    </w:p>
    <w:p>
      <w:pPr>
        <w:jc w:val="center"/>
        <w:rPr>
          <w:rFonts w:ascii="黑体" w:hAnsi="黑体" w:eastAsia="黑体" w:cs="MS Gothic"/>
          <w:b/>
          <w:sz w:val="32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170" w:footer="340" w:gutter="0"/>
          <w:pgNumType w:fmt="numberInDash"/>
          <w:cols w:space="720" w:num="1"/>
          <w:titlePg/>
          <w:docGrid w:type="lines" w:linePitch="312" w:charSpace="0"/>
        </w:sectPr>
      </w:pPr>
      <w:r>
        <w:rPr>
          <w:rFonts w:hint="eastAsia" w:ascii="黑体" w:hAnsi="黑体" w:eastAsia="黑体" w:cs="MS Gothic"/>
          <w:b/>
          <w:sz w:val="32"/>
        </w:rPr>
        <w:t>202</w:t>
      </w:r>
      <w:r>
        <w:rPr>
          <w:rFonts w:hint="eastAsia" w:ascii="黑体" w:hAnsi="黑体" w:eastAsia="黑体" w:cs="MS Gothic"/>
          <w:b/>
          <w:sz w:val="32"/>
          <w:lang w:val="en-US" w:eastAsia="zh-CN"/>
        </w:rPr>
        <w:t>3</w:t>
      </w:r>
      <w:r>
        <w:rPr>
          <w:rFonts w:hint="eastAsia" w:ascii="黑体" w:hAnsi="黑体" w:eastAsia="黑体" w:cs="MS Gothic"/>
          <w:b/>
          <w:sz w:val="32"/>
        </w:rPr>
        <w:t>年3月</w:t>
      </w:r>
    </w:p>
    <w:p>
      <w:pPr>
        <w:rPr>
          <w:rFonts w:ascii="黑体" w:eastAsia="黑体"/>
          <w:b/>
        </w:rPr>
      </w:pPr>
    </w:p>
    <w:p>
      <w:pPr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填  表  说  明</w:t>
      </w:r>
    </w:p>
    <w:p>
      <w:pPr>
        <w:rPr>
          <w:rFonts w:ascii="黑体" w:eastAsia="黑体"/>
          <w:sz w:val="28"/>
        </w:rPr>
      </w:pP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一、申报书填写应实事求是，不得弄虚作假。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二、申报内容限填本单位人员材料。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三、申报单位名称必须与单位公章名称相一致，不能用简称。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四、申报书中文字须用宋体小四号字填写，</w:t>
      </w:r>
      <w:r>
        <w:rPr>
          <w:rFonts w:ascii="宋体" w:hAnsi="宋体"/>
          <w:sz w:val="28"/>
        </w:rPr>
        <w:t>1.</w:t>
      </w:r>
      <w:r>
        <w:rPr>
          <w:rFonts w:hint="eastAsia" w:ascii="宋体" w:hAnsi="宋体"/>
          <w:sz w:val="28"/>
        </w:rPr>
        <w:t>2倍行间距。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五、凡不填写内容的栏目，请用</w:t>
      </w:r>
      <w:r>
        <w:rPr>
          <w:rFonts w:ascii="宋体" w:hAnsi="宋体"/>
          <w:sz w:val="28"/>
        </w:rPr>
        <w:t>“</w:t>
      </w:r>
      <w:r>
        <w:rPr>
          <w:rFonts w:hint="eastAsia" w:ascii="宋体" w:hAnsi="宋体"/>
          <w:sz w:val="28"/>
        </w:rPr>
        <w:t>无</w:t>
      </w:r>
      <w:r>
        <w:rPr>
          <w:rFonts w:ascii="宋体" w:hAnsi="宋体"/>
          <w:sz w:val="28"/>
        </w:rPr>
        <w:t>”</w:t>
      </w:r>
      <w:r>
        <w:rPr>
          <w:rFonts w:hint="eastAsia" w:ascii="宋体" w:hAnsi="宋体"/>
          <w:sz w:val="28"/>
        </w:rPr>
        <w:t>标示。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六、表格内各栏如填写不下，可自行顺延加页。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七、申报书用A4纸双面打印，封面加盖单位公章后在左侧装订成册，一式五份。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八、附件证明材料一份，加上封面（加盖单位公章）和材料目录后按次序另行在左侧装订单独成册，一式一份。内容包括：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（1）获奖证书、牵头开展国际国内多中心临床研究及被国际指南采纳有关证明材料、成果转化证明材料；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（2）人员资质证明材料；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（3）临床研究相关委员会和备案登记证明材料；</w:t>
      </w:r>
    </w:p>
    <w:p>
      <w:pPr>
        <w:ind w:firstLine="716" w:firstLineChars="256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（4）单位配套承诺函；</w:t>
      </w:r>
    </w:p>
    <w:p>
      <w:pPr>
        <w:ind w:firstLine="716" w:firstLineChars="256"/>
        <w:rPr>
          <w:rFonts w:ascii="黑体" w:hAnsi="黑体" w:eastAsia="黑体"/>
          <w:b/>
          <w:sz w:val="30"/>
          <w:szCs w:val="30"/>
        </w:rPr>
        <w:sectPr>
          <w:footerReference r:id="rId6" w:type="first"/>
          <w:footerReference r:id="rId5" w:type="default"/>
          <w:pgSz w:w="11906" w:h="16838"/>
          <w:pgMar w:top="1402" w:right="1418" w:bottom="1402" w:left="2041" w:header="170" w:footer="340" w:gutter="0"/>
          <w:pgNumType w:fmt="lowerRoman" w:start="1"/>
          <w:cols w:space="720" w:num="1"/>
          <w:docGrid w:type="lines" w:linePitch="312" w:charSpace="0"/>
        </w:sectPr>
      </w:pPr>
      <w:r>
        <w:rPr>
          <w:rFonts w:hint="eastAsia" w:ascii="宋体" w:hAnsi="宋体"/>
          <w:sz w:val="28"/>
        </w:rPr>
        <w:t>（5）承担国家级项目和代表性成果（首页）复印件等。</w:t>
      </w:r>
    </w:p>
    <w:p>
      <w:pPr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一、基本情况表</w:t>
      </w:r>
    </w:p>
    <w:tbl>
      <w:tblPr>
        <w:tblStyle w:val="6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701"/>
        <w:gridCol w:w="2565"/>
        <w:gridCol w:w="1546"/>
        <w:gridCol w:w="2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研究</w:t>
            </w:r>
            <w:r>
              <w:rPr>
                <w:rFonts w:hint="eastAsia" w:ascii="宋体" w:hAnsi="宋体"/>
                <w:sz w:val="24"/>
                <w:szCs w:val="24"/>
              </w:rPr>
              <w:t>中心名称</w:t>
            </w:r>
          </w:p>
        </w:tc>
        <w:tc>
          <w:tcPr>
            <w:tcW w:w="8046" w:type="dxa"/>
            <w:gridSpan w:val="4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学科领域</w:t>
            </w:r>
          </w:p>
        </w:tc>
        <w:tc>
          <w:tcPr>
            <w:tcW w:w="8046" w:type="dxa"/>
            <w:gridSpan w:val="4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restart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申请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单位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信息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单位名称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通讯地址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邮政编号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科研部门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电子邮件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财务部门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账户名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开户银行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银行账号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restart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拟建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中心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情况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床位数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人员数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年门诊人次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年出院人次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医院专科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排行榜名次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医院专科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排行榜类别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□中国医科院版    □上海市医院科研竞争力评价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电子邮件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restart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拟建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中心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负责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人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姓名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性别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出生</w:t>
            </w:r>
            <w:r>
              <w:rPr>
                <w:rFonts w:hint="eastAsia" w:ascii="宋体" w:hAnsi="宋体"/>
                <w:sz w:val="24"/>
                <w:szCs w:val="24"/>
              </w:rPr>
              <w:t>日期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最高学历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研究生导师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□博导    □硕导    □非导师</w:t>
            </w: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学位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工作部门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职务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从事专业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职称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2565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42" w:type="dxa"/>
            <w:vMerge w:val="continue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电子邮箱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rPr>
          <w:rFonts w:ascii="黑体" w:hAnsi="黑体" w:eastAsia="黑体"/>
          <w:b/>
          <w:sz w:val="30"/>
          <w:szCs w:val="30"/>
        </w:rPr>
      </w:pPr>
    </w:p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b/>
          <w:sz w:val="30"/>
          <w:szCs w:val="30"/>
        </w:rPr>
        <w:t>二、中心建设优势与基础</w:t>
      </w:r>
    </w:p>
    <w:tbl>
      <w:tblPr>
        <w:tblStyle w:val="6"/>
        <w:tblW w:w="89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6" w:hRule="atLeast"/>
          <w:jc w:val="center"/>
        </w:trPr>
        <w:tc>
          <w:tcPr>
            <w:tcW w:w="8915" w:type="dxa"/>
          </w:tcPr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</w:t>
            </w:r>
            <w:r>
              <w:rPr>
                <w:rFonts w:ascii="仿宋" w:hAnsi="仿宋" w:eastAsia="仿宋"/>
                <w:sz w:val="24"/>
              </w:rPr>
              <w:t>包括与申请领域相关的研究基础，取得的成效，平台建设和临床资源情况等，以附录形式提供科技奖励</w:t>
            </w:r>
            <w:r>
              <w:rPr>
                <w:rFonts w:hint="eastAsia" w:ascii="仿宋" w:hAnsi="仿宋" w:eastAsia="仿宋"/>
                <w:sz w:val="24"/>
              </w:rPr>
              <w:t>、</w:t>
            </w:r>
            <w:r>
              <w:rPr>
                <w:rFonts w:ascii="仿宋" w:hAnsi="仿宋" w:eastAsia="仿宋"/>
                <w:sz w:val="24"/>
              </w:rPr>
              <w:t>多中心临床研究、核心团队</w:t>
            </w:r>
            <w:r>
              <w:rPr>
                <w:rFonts w:hint="eastAsia" w:ascii="仿宋" w:hAnsi="仿宋" w:eastAsia="仿宋"/>
                <w:sz w:val="24"/>
              </w:rPr>
              <w:t>、</w:t>
            </w:r>
            <w:r>
              <w:rPr>
                <w:rFonts w:ascii="仿宋" w:hAnsi="仿宋" w:eastAsia="仿宋"/>
                <w:sz w:val="24"/>
              </w:rPr>
              <w:t>承担国家</w:t>
            </w:r>
            <w:r>
              <w:rPr>
                <w:rFonts w:hint="eastAsia" w:ascii="仿宋" w:hAnsi="仿宋" w:eastAsia="仿宋"/>
                <w:sz w:val="24"/>
              </w:rPr>
              <w:t>级</w:t>
            </w:r>
            <w:r>
              <w:rPr>
                <w:rFonts w:ascii="仿宋" w:hAnsi="仿宋" w:eastAsia="仿宋"/>
                <w:sz w:val="24"/>
              </w:rPr>
              <w:t>项目和代表性成果等情况）</w:t>
            </w:r>
          </w:p>
        </w:tc>
      </w:tr>
    </w:tbl>
    <w:p>
      <w:pPr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三、中心建设方案和网络构架设想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0" w:hRule="atLeast"/>
        </w:trPr>
        <w:tc>
          <w:tcPr>
            <w:tcW w:w="9286" w:type="dxa"/>
            <w:shd w:val="clear" w:color="auto" w:fill="auto"/>
          </w:tcPr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（包括中心的组织架构、运行机制、核心人员、网络架构、成员分工等。）</w:t>
            </w:r>
          </w:p>
          <w:p>
            <w:pPr>
              <w:adjustRightInd w:val="0"/>
              <w:snapToGrid w:val="0"/>
              <w:spacing w:line="288" w:lineRule="auto"/>
              <w:jc w:val="left"/>
              <w:rPr>
                <w:b/>
                <w:sz w:val="30"/>
                <w:szCs w:val="30"/>
              </w:rPr>
            </w:pPr>
          </w:p>
        </w:tc>
      </w:tr>
    </w:tbl>
    <w:p>
      <w:p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b/>
          <w:sz w:val="30"/>
          <w:szCs w:val="30"/>
        </w:rPr>
        <w:t>四、中心重点建设方向和内容</w:t>
      </w:r>
    </w:p>
    <w:tbl>
      <w:tblPr>
        <w:tblStyle w:val="6"/>
        <w:tblW w:w="88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38" w:hRule="atLeast"/>
          <w:jc w:val="center"/>
        </w:trPr>
        <w:tc>
          <w:tcPr>
            <w:tcW w:w="8867" w:type="dxa"/>
          </w:tcPr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（概述本中心</w:t>
            </w:r>
            <w:r>
              <w:rPr>
                <w:rFonts w:ascii="仿宋" w:hAnsi="仿宋" w:eastAsia="仿宋"/>
                <w:sz w:val="24"/>
              </w:rPr>
              <w:t>推动本领域临床及转化研究的总体思路</w:t>
            </w:r>
            <w:r>
              <w:rPr>
                <w:rFonts w:hint="eastAsia" w:ascii="仿宋" w:hAnsi="仿宋" w:eastAsia="仿宋"/>
                <w:sz w:val="24"/>
              </w:rPr>
              <w:t>；围绕主攻方向，概述本中心在临床及转化研究、人才培养和扩大学科影响力等方面的建设目标、研究内容、预期水平、突破点、考核指标和年度安排等。）</w:t>
            </w:r>
          </w:p>
          <w:p>
            <w:pPr>
              <w:adjustRightInd w:val="0"/>
              <w:snapToGrid w:val="0"/>
              <w:spacing w:line="288" w:lineRule="auto"/>
              <w:jc w:val="left"/>
              <w:rPr>
                <w:rFonts w:ascii="黑体" w:eastAsia="黑体"/>
                <w:sz w:val="24"/>
                <w:szCs w:val="24"/>
              </w:rPr>
            </w:pPr>
          </w:p>
        </w:tc>
      </w:tr>
    </w:tbl>
    <w:p>
      <w:pPr>
        <w:rPr>
          <w:b/>
          <w:sz w:val="30"/>
          <w:szCs w:val="30"/>
        </w:rPr>
      </w:pPr>
    </w:p>
    <w:p>
      <w:pPr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五、经费预算</w:t>
      </w:r>
    </w:p>
    <w:p>
      <w:pPr>
        <w:jc w:val="right"/>
        <w:rPr>
          <w:rFonts w:ascii="仿宋_GB2312" w:eastAsia="仿宋_GB2312" w:cs="仿宋_GB2312"/>
          <w:b/>
          <w:bCs/>
        </w:rPr>
      </w:pPr>
      <w:r>
        <w:rPr>
          <w:rFonts w:hint="eastAsia" w:ascii="仿宋_GB2312" w:eastAsia="仿宋_GB2312" w:cs="仿宋_GB2312"/>
          <w:b/>
          <w:bCs/>
        </w:rPr>
        <w:t>单位：万元</w:t>
      </w:r>
    </w:p>
    <w:tbl>
      <w:tblPr>
        <w:tblStyle w:val="6"/>
        <w:tblpPr w:leftFromText="180" w:rightFromText="180" w:vertAnchor="text" w:horzAnchor="margin" w:tblpX="74" w:tblpY="6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2"/>
        <w:gridCol w:w="1824"/>
        <w:gridCol w:w="1518"/>
        <w:gridCol w:w="1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仿宋_GB2312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上海市卫生健康委员会资助</w:t>
            </w: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单位自</w:t>
            </w:r>
          </w:p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筹资金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总</w:t>
            </w:r>
            <w:r>
              <w:rPr>
                <w:rFonts w:cs="仿宋_GB2312" w:asciiTheme="minorEastAsia" w:hAnsiTheme="minorEastAsia" w:eastAsiaTheme="minor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cs="仿宋_GB2312" w:asciiTheme="minorEastAsia" w:hAnsiTheme="minorEastAsia" w:eastAsiaTheme="minorEastAsia"/>
                <w:b/>
                <w:bCs/>
                <w:sz w:val="24"/>
                <w:szCs w:val="24"/>
              </w:rPr>
              <w:t>计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b/>
                <w:bCs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b/>
                <w:bCs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b/>
                <w:bCs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10"/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/>
                <w:sz w:val="24"/>
                <w:szCs w:val="24"/>
              </w:rPr>
              <w:t>一、直接费用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21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  <w:t>1</w:t>
            </w: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、设备费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2、材料费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3、测试化验加工费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4、燃料动力费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5、出版</w:t>
            </w:r>
            <w:r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  <w:t>/</w:t>
            </w: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文献</w:t>
            </w:r>
            <w:r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  <w:t>/</w:t>
            </w: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信息传播</w:t>
            </w:r>
            <w:r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  <w:t>/</w:t>
            </w: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知识产权事务费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napToGrid w:val="0"/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  <w:szCs w:val="24"/>
              </w:rPr>
              <w:t>6、</w:t>
            </w:r>
            <w:r>
              <w:rPr>
                <w:rFonts w:asciiTheme="minorEastAsia" w:hAnsiTheme="minorEastAsia" w:eastAsiaTheme="minorEastAsia"/>
                <w:bCs/>
                <w:sz w:val="24"/>
                <w:szCs w:val="24"/>
              </w:rPr>
              <w:t>数据采集费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7、差旅/会议/国际合作与交流费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8、劳务费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9、专家咨询费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cs="仿宋_GB2312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10、临床研究受试者费用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bCs/>
                <w:sz w:val="24"/>
                <w:szCs w:val="24"/>
              </w:rPr>
              <w:t>11、其他费用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241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4"/>
              </w:rPr>
              <w:t>二、间接费用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  <w:szCs w:val="24"/>
              </w:rPr>
              <w:t>其中；绩效支出</w:t>
            </w:r>
          </w:p>
        </w:tc>
        <w:tc>
          <w:tcPr>
            <w:tcW w:w="10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8" w:lineRule="auto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  <w:r>
              <w:rPr>
                <w:rFonts w:hint="eastAsia" w:cs="黑体" w:asciiTheme="minorEastAsia" w:hAnsiTheme="minorEastAsia" w:eastAsiaTheme="minorEastAsia"/>
                <w:b/>
                <w:color w:val="000000"/>
                <w:sz w:val="24"/>
              </w:rPr>
              <w:t>对各科目支出的主要用途、与项目的相关性及测算方法、测算依据进行详细分析说明。</w:t>
            </w:r>
          </w:p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一、直接费用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1、设备费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2、材料费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3、测试化验加工费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4、燃料动力费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5、出版/文献/信息传播/知识产权事务费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6、数据采集费 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7、差旅/会议/国际合作与交流费 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8、劳务费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9、专家咨询费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10、临床研究受试者费用</w:t>
            </w:r>
          </w:p>
          <w:p>
            <w:pPr>
              <w:adjustRightInd w:val="0"/>
              <w:snapToGrid w:val="0"/>
              <w:spacing w:line="288" w:lineRule="auto"/>
              <w:ind w:firstLine="420" w:firstLineChars="175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11、其他费用</w:t>
            </w:r>
          </w:p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二、间接费用</w:t>
            </w:r>
          </w:p>
          <w:p>
            <w:pPr>
              <w:spacing w:line="288" w:lineRule="auto"/>
              <w:ind w:firstLine="42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2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2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2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  <w:bookmarkStart w:id="0" w:name="_GoBack"/>
            <w:bookmarkEnd w:id="0"/>
          </w:p>
          <w:p>
            <w:pPr>
              <w:spacing w:line="288" w:lineRule="auto"/>
              <w:ind w:firstLine="482" w:firstLineChars="200"/>
              <w:rPr>
                <w:rFonts w:cs="黑体"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ind w:firstLine="420"/>
              <w:rPr>
                <w:rFonts w:asciiTheme="minorEastAsia" w:hAnsiTheme="minorEastAsia" w:eastAsiaTheme="minorEastAsia"/>
              </w:rPr>
            </w:pPr>
          </w:p>
        </w:tc>
      </w:tr>
    </w:tbl>
    <w:p>
      <w:pPr>
        <w:rPr>
          <w:rFonts w:ascii="黑体" w:hAnsi="黑体" w:eastAsia="黑体"/>
          <w:b/>
          <w:sz w:val="30"/>
          <w:szCs w:val="30"/>
        </w:rPr>
      </w:pPr>
    </w:p>
    <w:p>
      <w:pPr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六、申请单位意见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4" w:hRule="atLeast"/>
        </w:trPr>
        <w:tc>
          <w:tcPr>
            <w:tcW w:w="5000" w:type="pct"/>
          </w:tcPr>
          <w:p>
            <w:pPr>
              <w:adjustRightInd w:val="0"/>
              <w:snapToGrid w:val="0"/>
              <w:spacing w:line="288" w:lineRule="auto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对学科建设、经费预算及能否保证项目实施所需人、物、财力等的承诺，单位法人签名盖单位公章。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单位负责人签章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           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    公  章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            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年      月      日</w:t>
            </w:r>
          </w:p>
        </w:tc>
      </w:tr>
    </w:tbl>
    <w:p>
      <w:pPr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七、推荐单位意见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8" w:hRule="atLeast"/>
        </w:trPr>
        <w:tc>
          <w:tcPr>
            <w:tcW w:w="5000" w:type="pct"/>
          </w:tcPr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b/>
                <w:bCs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</w:rPr>
              <w:t xml:space="preserve">                                     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单位负责人签章</w:t>
            </w:r>
          </w:p>
          <w:p>
            <w:pPr>
              <w:pStyle w:val="2"/>
              <w:spacing w:line="360" w:lineRule="auto"/>
              <w:ind w:firstLine="5460" w:firstLineChars="2600"/>
              <w:rPr>
                <w:rFonts w:ascii="宋体" w:hAnsi="宋体" w:eastAsia="宋体"/>
                <w:bCs/>
                <w:sz w:val="21"/>
                <w:szCs w:val="21"/>
              </w:rPr>
            </w:pP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        公  章 </w:t>
            </w:r>
          </w:p>
          <w:p>
            <w:pPr>
              <w:pStyle w:val="2"/>
              <w:spacing w:line="360" w:lineRule="auto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</w:t>
            </w:r>
          </w:p>
          <w:p>
            <w:pPr>
              <w:pStyle w:val="2"/>
              <w:spacing w:line="360" w:lineRule="auto"/>
              <w:rPr>
                <w:b/>
                <w:bCs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                                                 年      月      日</w:t>
            </w:r>
          </w:p>
        </w:tc>
      </w:tr>
    </w:tbl>
    <w:p>
      <w:pPr>
        <w:spacing w:line="420" w:lineRule="auto"/>
        <w:rPr>
          <w:b/>
          <w:sz w:val="30"/>
          <w:szCs w:val="30"/>
        </w:rPr>
      </w:pPr>
    </w:p>
    <w:sectPr>
      <w:pgSz w:w="11906" w:h="16838"/>
      <w:pgMar w:top="1402" w:right="1418" w:bottom="1402" w:left="2041" w:header="170" w:footer="340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MS Gothic">
    <w:altName w:val="方正书宋_GBK"/>
    <w:panose1 w:val="020B0609070205080204"/>
    <w:charset w:val="80"/>
    <w:family w:val="modern"/>
    <w:pitch w:val="default"/>
    <w:sig w:usb0="00000000" w:usb1="00000000" w:usb2="00000012" w:usb3="00000000" w:csb0="000200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3 -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7 -</w:t>
    </w:r>
    <w:r>
      <w:fldChar w:fldCharType="end"/>
    </w:r>
  </w:p>
  <w:p>
    <w:pPr>
      <w:pStyle w:val="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2 -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CAC"/>
    <w:rsid w:val="00014ECB"/>
    <w:rsid w:val="00016A3F"/>
    <w:rsid w:val="00023794"/>
    <w:rsid w:val="0002404C"/>
    <w:rsid w:val="00030054"/>
    <w:rsid w:val="00032B5E"/>
    <w:rsid w:val="000349D3"/>
    <w:rsid w:val="000424B3"/>
    <w:rsid w:val="000451E1"/>
    <w:rsid w:val="00045E8B"/>
    <w:rsid w:val="000566B2"/>
    <w:rsid w:val="00063414"/>
    <w:rsid w:val="00076AF8"/>
    <w:rsid w:val="00081BE3"/>
    <w:rsid w:val="00084F79"/>
    <w:rsid w:val="0008631C"/>
    <w:rsid w:val="00091EDA"/>
    <w:rsid w:val="00092959"/>
    <w:rsid w:val="0009404C"/>
    <w:rsid w:val="00094E05"/>
    <w:rsid w:val="00096161"/>
    <w:rsid w:val="000A1893"/>
    <w:rsid w:val="000A4EEB"/>
    <w:rsid w:val="000B067C"/>
    <w:rsid w:val="000B1050"/>
    <w:rsid w:val="000B5755"/>
    <w:rsid w:val="000C4F7F"/>
    <w:rsid w:val="000D5143"/>
    <w:rsid w:val="000E1B5B"/>
    <w:rsid w:val="000E3217"/>
    <w:rsid w:val="000E32E4"/>
    <w:rsid w:val="000F25D9"/>
    <w:rsid w:val="000F2FE1"/>
    <w:rsid w:val="000F61BE"/>
    <w:rsid w:val="00104A1B"/>
    <w:rsid w:val="0010749F"/>
    <w:rsid w:val="0011017F"/>
    <w:rsid w:val="00112D4C"/>
    <w:rsid w:val="001134B3"/>
    <w:rsid w:val="001237FA"/>
    <w:rsid w:val="00125B90"/>
    <w:rsid w:val="00127790"/>
    <w:rsid w:val="00127CEE"/>
    <w:rsid w:val="00132D5E"/>
    <w:rsid w:val="0013376E"/>
    <w:rsid w:val="00134C03"/>
    <w:rsid w:val="00142C34"/>
    <w:rsid w:val="00154485"/>
    <w:rsid w:val="001669A4"/>
    <w:rsid w:val="0017607C"/>
    <w:rsid w:val="00176DC6"/>
    <w:rsid w:val="00177F93"/>
    <w:rsid w:val="00191AC0"/>
    <w:rsid w:val="00192BD1"/>
    <w:rsid w:val="00194688"/>
    <w:rsid w:val="00195561"/>
    <w:rsid w:val="00197283"/>
    <w:rsid w:val="001B03FA"/>
    <w:rsid w:val="001B1169"/>
    <w:rsid w:val="001B523C"/>
    <w:rsid w:val="001B79A1"/>
    <w:rsid w:val="001C1FD0"/>
    <w:rsid w:val="001C4804"/>
    <w:rsid w:val="001C4ECD"/>
    <w:rsid w:val="001D6B48"/>
    <w:rsid w:val="001E10CF"/>
    <w:rsid w:val="001E1B3A"/>
    <w:rsid w:val="001F52E5"/>
    <w:rsid w:val="001F6ADF"/>
    <w:rsid w:val="001F7F4D"/>
    <w:rsid w:val="00201C16"/>
    <w:rsid w:val="00204314"/>
    <w:rsid w:val="00205A62"/>
    <w:rsid w:val="00225921"/>
    <w:rsid w:val="0023237A"/>
    <w:rsid w:val="00236906"/>
    <w:rsid w:val="00243920"/>
    <w:rsid w:val="0024506C"/>
    <w:rsid w:val="002457D9"/>
    <w:rsid w:val="00247C4F"/>
    <w:rsid w:val="002560F0"/>
    <w:rsid w:val="00260D5A"/>
    <w:rsid w:val="002638FA"/>
    <w:rsid w:val="002800F3"/>
    <w:rsid w:val="00280CD6"/>
    <w:rsid w:val="002A24BE"/>
    <w:rsid w:val="002C2569"/>
    <w:rsid w:val="002D28BC"/>
    <w:rsid w:val="002D7500"/>
    <w:rsid w:val="002D7675"/>
    <w:rsid w:val="002E107E"/>
    <w:rsid w:val="002E3861"/>
    <w:rsid w:val="002E613D"/>
    <w:rsid w:val="002F6102"/>
    <w:rsid w:val="002F6492"/>
    <w:rsid w:val="00300EBE"/>
    <w:rsid w:val="0030137C"/>
    <w:rsid w:val="0032060E"/>
    <w:rsid w:val="00322CD1"/>
    <w:rsid w:val="00322E04"/>
    <w:rsid w:val="00335039"/>
    <w:rsid w:val="00343F14"/>
    <w:rsid w:val="003448D1"/>
    <w:rsid w:val="00345E8E"/>
    <w:rsid w:val="00351A7C"/>
    <w:rsid w:val="00354B02"/>
    <w:rsid w:val="003616FC"/>
    <w:rsid w:val="003637EC"/>
    <w:rsid w:val="00367497"/>
    <w:rsid w:val="00394019"/>
    <w:rsid w:val="00396CE0"/>
    <w:rsid w:val="003A0B27"/>
    <w:rsid w:val="003A2808"/>
    <w:rsid w:val="003A4F83"/>
    <w:rsid w:val="003A5D1C"/>
    <w:rsid w:val="003B4B2E"/>
    <w:rsid w:val="003C21E6"/>
    <w:rsid w:val="003C4333"/>
    <w:rsid w:val="003D13B0"/>
    <w:rsid w:val="003F1A01"/>
    <w:rsid w:val="003F50BF"/>
    <w:rsid w:val="00402B71"/>
    <w:rsid w:val="00403E4A"/>
    <w:rsid w:val="00407799"/>
    <w:rsid w:val="00410AFD"/>
    <w:rsid w:val="004124E2"/>
    <w:rsid w:val="00421F69"/>
    <w:rsid w:val="00432AE6"/>
    <w:rsid w:val="00444517"/>
    <w:rsid w:val="004504C5"/>
    <w:rsid w:val="00450BCF"/>
    <w:rsid w:val="00454E6A"/>
    <w:rsid w:val="004566D2"/>
    <w:rsid w:val="00463D59"/>
    <w:rsid w:val="00464BF2"/>
    <w:rsid w:val="00465CAC"/>
    <w:rsid w:val="00480C9A"/>
    <w:rsid w:val="0048287C"/>
    <w:rsid w:val="00482D77"/>
    <w:rsid w:val="004903EC"/>
    <w:rsid w:val="00490D5F"/>
    <w:rsid w:val="0049352F"/>
    <w:rsid w:val="004A176E"/>
    <w:rsid w:val="004A26F1"/>
    <w:rsid w:val="004B083F"/>
    <w:rsid w:val="004B35C3"/>
    <w:rsid w:val="004C129D"/>
    <w:rsid w:val="004C497B"/>
    <w:rsid w:val="004C4B17"/>
    <w:rsid w:val="004C6C72"/>
    <w:rsid w:val="004D21AC"/>
    <w:rsid w:val="004D2AA6"/>
    <w:rsid w:val="004D7E87"/>
    <w:rsid w:val="004F0487"/>
    <w:rsid w:val="004F0F3C"/>
    <w:rsid w:val="004F7149"/>
    <w:rsid w:val="0050069F"/>
    <w:rsid w:val="005101BF"/>
    <w:rsid w:val="00510E46"/>
    <w:rsid w:val="005134FB"/>
    <w:rsid w:val="0051541F"/>
    <w:rsid w:val="00520CC7"/>
    <w:rsid w:val="0052291B"/>
    <w:rsid w:val="005229FD"/>
    <w:rsid w:val="00522C68"/>
    <w:rsid w:val="00531CBF"/>
    <w:rsid w:val="00534282"/>
    <w:rsid w:val="00540F80"/>
    <w:rsid w:val="00547124"/>
    <w:rsid w:val="00556CD9"/>
    <w:rsid w:val="0056387F"/>
    <w:rsid w:val="005654F8"/>
    <w:rsid w:val="0056555C"/>
    <w:rsid w:val="00565DE0"/>
    <w:rsid w:val="00570BBC"/>
    <w:rsid w:val="00576C4A"/>
    <w:rsid w:val="00587D13"/>
    <w:rsid w:val="005943C5"/>
    <w:rsid w:val="00596E8E"/>
    <w:rsid w:val="00597497"/>
    <w:rsid w:val="005A48B7"/>
    <w:rsid w:val="005A6182"/>
    <w:rsid w:val="005D020B"/>
    <w:rsid w:val="00611DA1"/>
    <w:rsid w:val="00622136"/>
    <w:rsid w:val="006258D8"/>
    <w:rsid w:val="00640734"/>
    <w:rsid w:val="00667A35"/>
    <w:rsid w:val="00673477"/>
    <w:rsid w:val="00682114"/>
    <w:rsid w:val="00682B59"/>
    <w:rsid w:val="00683A57"/>
    <w:rsid w:val="006935BE"/>
    <w:rsid w:val="006A0FD2"/>
    <w:rsid w:val="006A52FA"/>
    <w:rsid w:val="006B494C"/>
    <w:rsid w:val="006C0693"/>
    <w:rsid w:val="006C07F6"/>
    <w:rsid w:val="006C61AF"/>
    <w:rsid w:val="006D1AA7"/>
    <w:rsid w:val="006E2857"/>
    <w:rsid w:val="006E456E"/>
    <w:rsid w:val="006E5A11"/>
    <w:rsid w:val="006E6363"/>
    <w:rsid w:val="006E63BC"/>
    <w:rsid w:val="006E6CDC"/>
    <w:rsid w:val="006F160A"/>
    <w:rsid w:val="006F4364"/>
    <w:rsid w:val="00710836"/>
    <w:rsid w:val="00710FFA"/>
    <w:rsid w:val="00712999"/>
    <w:rsid w:val="00725DB8"/>
    <w:rsid w:val="00726B3F"/>
    <w:rsid w:val="00730BE6"/>
    <w:rsid w:val="00734630"/>
    <w:rsid w:val="007360D7"/>
    <w:rsid w:val="007405DB"/>
    <w:rsid w:val="00744DF6"/>
    <w:rsid w:val="007614F8"/>
    <w:rsid w:val="00763A60"/>
    <w:rsid w:val="00772147"/>
    <w:rsid w:val="0077316F"/>
    <w:rsid w:val="00786F5D"/>
    <w:rsid w:val="00794EB1"/>
    <w:rsid w:val="007951DD"/>
    <w:rsid w:val="007951FC"/>
    <w:rsid w:val="00797E1E"/>
    <w:rsid w:val="007A05DB"/>
    <w:rsid w:val="007A32CB"/>
    <w:rsid w:val="007A38BF"/>
    <w:rsid w:val="007B3B60"/>
    <w:rsid w:val="007B7376"/>
    <w:rsid w:val="007D0891"/>
    <w:rsid w:val="007F4DAD"/>
    <w:rsid w:val="00803E9F"/>
    <w:rsid w:val="008122B8"/>
    <w:rsid w:val="00812902"/>
    <w:rsid w:val="008219A2"/>
    <w:rsid w:val="00821D96"/>
    <w:rsid w:val="00824447"/>
    <w:rsid w:val="00830B89"/>
    <w:rsid w:val="00831CE1"/>
    <w:rsid w:val="008322D7"/>
    <w:rsid w:val="00832C14"/>
    <w:rsid w:val="008345A7"/>
    <w:rsid w:val="00835A82"/>
    <w:rsid w:val="0086379C"/>
    <w:rsid w:val="0086415C"/>
    <w:rsid w:val="00871B2D"/>
    <w:rsid w:val="00877281"/>
    <w:rsid w:val="008779C4"/>
    <w:rsid w:val="00881348"/>
    <w:rsid w:val="00892204"/>
    <w:rsid w:val="00893C40"/>
    <w:rsid w:val="008953FF"/>
    <w:rsid w:val="0089612E"/>
    <w:rsid w:val="008A1638"/>
    <w:rsid w:val="008A337A"/>
    <w:rsid w:val="008B06E4"/>
    <w:rsid w:val="008C29BB"/>
    <w:rsid w:val="008E109D"/>
    <w:rsid w:val="008F09F1"/>
    <w:rsid w:val="008F4F99"/>
    <w:rsid w:val="008F642B"/>
    <w:rsid w:val="0090225D"/>
    <w:rsid w:val="00904F23"/>
    <w:rsid w:val="009055C8"/>
    <w:rsid w:val="00906328"/>
    <w:rsid w:val="009108F6"/>
    <w:rsid w:val="009175E9"/>
    <w:rsid w:val="00940965"/>
    <w:rsid w:val="0094428D"/>
    <w:rsid w:val="0094722A"/>
    <w:rsid w:val="00962BEE"/>
    <w:rsid w:val="009653B1"/>
    <w:rsid w:val="00972DA8"/>
    <w:rsid w:val="0098291E"/>
    <w:rsid w:val="0099004C"/>
    <w:rsid w:val="00995B7B"/>
    <w:rsid w:val="009A0D0E"/>
    <w:rsid w:val="009A349F"/>
    <w:rsid w:val="009A38D9"/>
    <w:rsid w:val="009A768C"/>
    <w:rsid w:val="009B2497"/>
    <w:rsid w:val="009B764E"/>
    <w:rsid w:val="009B7BAD"/>
    <w:rsid w:val="009C0F61"/>
    <w:rsid w:val="009C122E"/>
    <w:rsid w:val="009C697C"/>
    <w:rsid w:val="009C7771"/>
    <w:rsid w:val="009D2CF9"/>
    <w:rsid w:val="009E39BA"/>
    <w:rsid w:val="009F7526"/>
    <w:rsid w:val="00A04201"/>
    <w:rsid w:val="00A07407"/>
    <w:rsid w:val="00A12003"/>
    <w:rsid w:val="00A139F4"/>
    <w:rsid w:val="00A14D5C"/>
    <w:rsid w:val="00A30D55"/>
    <w:rsid w:val="00A32EF7"/>
    <w:rsid w:val="00A4309A"/>
    <w:rsid w:val="00A46F36"/>
    <w:rsid w:val="00A50515"/>
    <w:rsid w:val="00A50BE3"/>
    <w:rsid w:val="00A52375"/>
    <w:rsid w:val="00A535DB"/>
    <w:rsid w:val="00A54464"/>
    <w:rsid w:val="00A54929"/>
    <w:rsid w:val="00A5596E"/>
    <w:rsid w:val="00A579B2"/>
    <w:rsid w:val="00A61045"/>
    <w:rsid w:val="00A61496"/>
    <w:rsid w:val="00A620FD"/>
    <w:rsid w:val="00A64486"/>
    <w:rsid w:val="00A734B4"/>
    <w:rsid w:val="00A843AF"/>
    <w:rsid w:val="00A97FBB"/>
    <w:rsid w:val="00AA1392"/>
    <w:rsid w:val="00AA3146"/>
    <w:rsid w:val="00AA3DA3"/>
    <w:rsid w:val="00AA6865"/>
    <w:rsid w:val="00AA78E3"/>
    <w:rsid w:val="00AB3C04"/>
    <w:rsid w:val="00AB3F78"/>
    <w:rsid w:val="00AB57AC"/>
    <w:rsid w:val="00AC6752"/>
    <w:rsid w:val="00AC7C5F"/>
    <w:rsid w:val="00AD413E"/>
    <w:rsid w:val="00AD5D88"/>
    <w:rsid w:val="00AD69D5"/>
    <w:rsid w:val="00AD7D86"/>
    <w:rsid w:val="00AE144F"/>
    <w:rsid w:val="00AE7D8A"/>
    <w:rsid w:val="00AF3BF7"/>
    <w:rsid w:val="00B11678"/>
    <w:rsid w:val="00B14862"/>
    <w:rsid w:val="00B158F3"/>
    <w:rsid w:val="00B34382"/>
    <w:rsid w:val="00B34E20"/>
    <w:rsid w:val="00B369DD"/>
    <w:rsid w:val="00B436A3"/>
    <w:rsid w:val="00B53F9F"/>
    <w:rsid w:val="00B57DF1"/>
    <w:rsid w:val="00B61456"/>
    <w:rsid w:val="00B635BF"/>
    <w:rsid w:val="00B673CD"/>
    <w:rsid w:val="00B678E0"/>
    <w:rsid w:val="00B711B9"/>
    <w:rsid w:val="00B76559"/>
    <w:rsid w:val="00B80EC6"/>
    <w:rsid w:val="00B81201"/>
    <w:rsid w:val="00B8178B"/>
    <w:rsid w:val="00B92AC2"/>
    <w:rsid w:val="00B96EF7"/>
    <w:rsid w:val="00BA3B2F"/>
    <w:rsid w:val="00BB1F93"/>
    <w:rsid w:val="00BB5B86"/>
    <w:rsid w:val="00BB7567"/>
    <w:rsid w:val="00BD091F"/>
    <w:rsid w:val="00BD231A"/>
    <w:rsid w:val="00BD6CB2"/>
    <w:rsid w:val="00BE09EA"/>
    <w:rsid w:val="00BE16BA"/>
    <w:rsid w:val="00BE42A9"/>
    <w:rsid w:val="00BE46A0"/>
    <w:rsid w:val="00BE5909"/>
    <w:rsid w:val="00BE7217"/>
    <w:rsid w:val="00BF2B1B"/>
    <w:rsid w:val="00BF3620"/>
    <w:rsid w:val="00BF3B2A"/>
    <w:rsid w:val="00BF6C2F"/>
    <w:rsid w:val="00C04514"/>
    <w:rsid w:val="00C06DDA"/>
    <w:rsid w:val="00C0737D"/>
    <w:rsid w:val="00C0767D"/>
    <w:rsid w:val="00C112A0"/>
    <w:rsid w:val="00C14FAD"/>
    <w:rsid w:val="00C151A4"/>
    <w:rsid w:val="00C15B40"/>
    <w:rsid w:val="00C1795A"/>
    <w:rsid w:val="00C20598"/>
    <w:rsid w:val="00C21700"/>
    <w:rsid w:val="00C22C1C"/>
    <w:rsid w:val="00C25F2A"/>
    <w:rsid w:val="00C25F44"/>
    <w:rsid w:val="00C319FC"/>
    <w:rsid w:val="00C329FB"/>
    <w:rsid w:val="00C349FB"/>
    <w:rsid w:val="00C35A37"/>
    <w:rsid w:val="00C35A9B"/>
    <w:rsid w:val="00C445E9"/>
    <w:rsid w:val="00C4752F"/>
    <w:rsid w:val="00C55137"/>
    <w:rsid w:val="00C566BB"/>
    <w:rsid w:val="00C61D3C"/>
    <w:rsid w:val="00C637F1"/>
    <w:rsid w:val="00C63F3F"/>
    <w:rsid w:val="00C661FD"/>
    <w:rsid w:val="00C7027B"/>
    <w:rsid w:val="00C70C86"/>
    <w:rsid w:val="00C75DBE"/>
    <w:rsid w:val="00C76A13"/>
    <w:rsid w:val="00C77BA5"/>
    <w:rsid w:val="00C85863"/>
    <w:rsid w:val="00C86A0A"/>
    <w:rsid w:val="00C916A9"/>
    <w:rsid w:val="00C95865"/>
    <w:rsid w:val="00CA434B"/>
    <w:rsid w:val="00CA48FB"/>
    <w:rsid w:val="00CD4B2B"/>
    <w:rsid w:val="00CD5BA5"/>
    <w:rsid w:val="00CD6708"/>
    <w:rsid w:val="00CD772E"/>
    <w:rsid w:val="00CE1406"/>
    <w:rsid w:val="00CF383C"/>
    <w:rsid w:val="00CF7428"/>
    <w:rsid w:val="00D066CD"/>
    <w:rsid w:val="00D258EC"/>
    <w:rsid w:val="00D4377A"/>
    <w:rsid w:val="00D449A4"/>
    <w:rsid w:val="00D46FC8"/>
    <w:rsid w:val="00D614F0"/>
    <w:rsid w:val="00D70691"/>
    <w:rsid w:val="00D826EF"/>
    <w:rsid w:val="00D84DF2"/>
    <w:rsid w:val="00D874F9"/>
    <w:rsid w:val="00D91A86"/>
    <w:rsid w:val="00D94193"/>
    <w:rsid w:val="00DA32E8"/>
    <w:rsid w:val="00DA4E23"/>
    <w:rsid w:val="00DA6E35"/>
    <w:rsid w:val="00DB1589"/>
    <w:rsid w:val="00DB301A"/>
    <w:rsid w:val="00DB4A2B"/>
    <w:rsid w:val="00DB7B0E"/>
    <w:rsid w:val="00DD3C2B"/>
    <w:rsid w:val="00DE6DCF"/>
    <w:rsid w:val="00E00667"/>
    <w:rsid w:val="00E11507"/>
    <w:rsid w:val="00E14F44"/>
    <w:rsid w:val="00E15E16"/>
    <w:rsid w:val="00E16245"/>
    <w:rsid w:val="00E20186"/>
    <w:rsid w:val="00E23A0E"/>
    <w:rsid w:val="00E27EE0"/>
    <w:rsid w:val="00E33AA7"/>
    <w:rsid w:val="00E3530B"/>
    <w:rsid w:val="00E37A04"/>
    <w:rsid w:val="00E408DF"/>
    <w:rsid w:val="00E41759"/>
    <w:rsid w:val="00E57E95"/>
    <w:rsid w:val="00E57E9D"/>
    <w:rsid w:val="00E62367"/>
    <w:rsid w:val="00E72B4A"/>
    <w:rsid w:val="00E736F8"/>
    <w:rsid w:val="00E74008"/>
    <w:rsid w:val="00E75D22"/>
    <w:rsid w:val="00E81311"/>
    <w:rsid w:val="00E90D51"/>
    <w:rsid w:val="00E925BD"/>
    <w:rsid w:val="00E92B9E"/>
    <w:rsid w:val="00E94DD4"/>
    <w:rsid w:val="00EA2BA5"/>
    <w:rsid w:val="00EA5D1E"/>
    <w:rsid w:val="00EC2ECC"/>
    <w:rsid w:val="00EC6465"/>
    <w:rsid w:val="00ED134E"/>
    <w:rsid w:val="00ED56C5"/>
    <w:rsid w:val="00ED615B"/>
    <w:rsid w:val="00ED7619"/>
    <w:rsid w:val="00EE1FD5"/>
    <w:rsid w:val="00EE2997"/>
    <w:rsid w:val="00EE2D6E"/>
    <w:rsid w:val="00EE49E3"/>
    <w:rsid w:val="00EE61FD"/>
    <w:rsid w:val="00EF18F2"/>
    <w:rsid w:val="00EF4EA3"/>
    <w:rsid w:val="00F01726"/>
    <w:rsid w:val="00F10A87"/>
    <w:rsid w:val="00F10D05"/>
    <w:rsid w:val="00F14AA9"/>
    <w:rsid w:val="00F2073B"/>
    <w:rsid w:val="00F44F9A"/>
    <w:rsid w:val="00F61512"/>
    <w:rsid w:val="00F616A9"/>
    <w:rsid w:val="00F64817"/>
    <w:rsid w:val="00F65E26"/>
    <w:rsid w:val="00F71C2C"/>
    <w:rsid w:val="00F72501"/>
    <w:rsid w:val="00F72868"/>
    <w:rsid w:val="00F73D2F"/>
    <w:rsid w:val="00F73E54"/>
    <w:rsid w:val="00F74D2E"/>
    <w:rsid w:val="00F7589F"/>
    <w:rsid w:val="00F81F31"/>
    <w:rsid w:val="00F85AE8"/>
    <w:rsid w:val="00F92F91"/>
    <w:rsid w:val="00F94386"/>
    <w:rsid w:val="00FA0220"/>
    <w:rsid w:val="00FA3D86"/>
    <w:rsid w:val="00FB04C5"/>
    <w:rsid w:val="00FB0AF7"/>
    <w:rsid w:val="00FB2A91"/>
    <w:rsid w:val="00FB2E46"/>
    <w:rsid w:val="00FB2F5C"/>
    <w:rsid w:val="00FC4C13"/>
    <w:rsid w:val="00FD0046"/>
    <w:rsid w:val="00FD1F9E"/>
    <w:rsid w:val="00FD240B"/>
    <w:rsid w:val="00FD68B3"/>
    <w:rsid w:val="00FE06F1"/>
    <w:rsid w:val="00FE6F95"/>
    <w:rsid w:val="2D4B7F25"/>
    <w:rsid w:val="8D91B3CC"/>
    <w:rsid w:val="B9ADACCA"/>
    <w:rsid w:val="F3E84CB1"/>
    <w:rsid w:val="FB7EE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0"/>
    <w:pPr>
      <w:snapToGrid w:val="0"/>
    </w:pPr>
    <w:rPr>
      <w:rFonts w:ascii="仿宋_GB2312" w:eastAsia="仿宋_GB2312"/>
      <w:sz w:val="24"/>
      <w:szCs w:val="24"/>
    </w:rPr>
  </w:style>
  <w:style w:type="paragraph" w:styleId="3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qFormat/>
    <w:uiPriority w:val="0"/>
  </w:style>
  <w:style w:type="character" w:customStyle="1" w:styleId="9">
    <w:name w:val="正文文本 Char"/>
    <w:basedOn w:val="7"/>
    <w:link w:val="2"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10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1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character" w:customStyle="1" w:styleId="12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日期 Char"/>
    <w:basedOn w:val="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14">
    <w:name w:val="Char 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15">
    <w:name w:val="Char Char Char Char Char Char Char2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338</Words>
  <Characters>1931</Characters>
  <Lines>16</Lines>
  <Paragraphs>4</Paragraphs>
  <TotalTime>1</TotalTime>
  <ScaleCrop>false</ScaleCrop>
  <LinksUpToDate>false</LinksUpToDate>
  <CharactersWithSpaces>2265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2001-05-22T07:47:00Z</dcterms:created>
  <dc:creator>闻燕</dc:creator>
  <cp:lastModifiedBy>user</cp:lastModifiedBy>
  <dcterms:modified xsi:type="dcterms:W3CDTF">2023-03-27T14:07:34Z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