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7FBF2" w14:textId="77777777" w:rsidR="003F53DD" w:rsidRDefault="00257EA5">
      <w:pPr>
        <w:rPr>
          <w:rFonts w:ascii="黑体" w:eastAsia="黑体" w:cs="黑体"/>
          <w:color w:val="000000"/>
          <w:sz w:val="28"/>
          <w:szCs w:val="28"/>
        </w:rPr>
      </w:pPr>
      <w:r>
        <w:rPr>
          <w:rFonts w:ascii="黑体" w:eastAsia="黑体" w:cs="黑体" w:hint="eastAsia"/>
          <w:color w:val="000000"/>
          <w:sz w:val="28"/>
          <w:szCs w:val="28"/>
        </w:rPr>
        <w:t>附件１</w:t>
      </w:r>
    </w:p>
    <w:p w14:paraId="61192E68" w14:textId="77777777" w:rsidR="003F53DD" w:rsidRDefault="00257EA5">
      <w:pPr>
        <w:snapToGrid w:val="0"/>
        <w:spacing w:line="360" w:lineRule="auto"/>
        <w:jc w:val="center"/>
        <w:rPr>
          <w:rFonts w:ascii="华文中宋" w:eastAsia="华文中宋" w:hAnsi="华文中宋" w:cs="Times New Roman"/>
          <w:b/>
          <w:sz w:val="32"/>
          <w:szCs w:val="32"/>
        </w:rPr>
      </w:pPr>
      <w:r>
        <w:rPr>
          <w:rFonts w:ascii="华文中宋" w:eastAsia="华文中宋" w:hAnsi="华文中宋" w:cs="Times New Roman" w:hint="eastAsia"/>
          <w:b/>
          <w:sz w:val="32"/>
          <w:szCs w:val="32"/>
        </w:rPr>
        <w:t>2020年协同创新集群项目清单</w:t>
      </w:r>
    </w:p>
    <w:tbl>
      <w:tblPr>
        <w:tblW w:w="8784" w:type="dxa"/>
        <w:jc w:val="center"/>
        <w:tblLook w:val="04A0" w:firstRow="1" w:lastRow="0" w:firstColumn="1" w:lastColumn="0" w:noHBand="0" w:noVBand="1"/>
      </w:tblPr>
      <w:tblGrid>
        <w:gridCol w:w="716"/>
        <w:gridCol w:w="1244"/>
        <w:gridCol w:w="1516"/>
        <w:gridCol w:w="1578"/>
        <w:gridCol w:w="3730"/>
      </w:tblGrid>
      <w:tr w:rsidR="003F53DD" w14:paraId="29667662" w14:textId="77777777">
        <w:trPr>
          <w:trHeight w:val="67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62E2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C7B1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编号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AA141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协同创新集群</w:t>
            </w:r>
          </w:p>
          <w:p w14:paraId="2808E6D3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研究方向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BE692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9588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项目单位</w:t>
            </w:r>
          </w:p>
        </w:tc>
      </w:tr>
      <w:tr w:rsidR="003F53DD" w14:paraId="5CCCC3CA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855AE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5BEA60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  <w:t>2020CXJQ01</w:t>
            </w:r>
          </w:p>
        </w:tc>
        <w:tc>
          <w:tcPr>
            <w:tcW w:w="1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B2983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生命早期健康与疾病</w:t>
            </w:r>
          </w:p>
        </w:tc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448C1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基于生命早期千天计划的发育源性疾病的病因与防治研究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7D67F" w14:textId="77777777" w:rsidR="003F53DD" w:rsidRDefault="00257EA5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上海交通大学医学院附属新华医院</w:t>
            </w:r>
          </w:p>
        </w:tc>
      </w:tr>
      <w:tr w:rsidR="003F53DD" w14:paraId="6BD0D465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00DC0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1-1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9C51C5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9D64C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EF263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56C18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上海交通大学医学院附属新华医院</w:t>
            </w:r>
          </w:p>
        </w:tc>
      </w:tr>
      <w:tr w:rsidR="003F53DD" w14:paraId="37E32995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11450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1-2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251103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A72AA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D9DAE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6DF59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中国福利会国际和平妇幼保健院</w:t>
            </w:r>
          </w:p>
        </w:tc>
      </w:tr>
      <w:tr w:rsidR="003F53DD" w14:paraId="5612B3EC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F0136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1-3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9E446A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38182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C1A63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D30B7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上海交通大学医学院附属儿童医学中心</w:t>
            </w:r>
          </w:p>
        </w:tc>
      </w:tr>
      <w:tr w:rsidR="003F53DD" w14:paraId="75CB714F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D3D9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1-4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8100C2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6D4B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B39D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699E9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复旦大学</w:t>
            </w:r>
          </w:p>
        </w:tc>
      </w:tr>
      <w:tr w:rsidR="003F53DD" w14:paraId="659D50BF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6D2AC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1-5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8CC469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7C544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7825D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120A0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中国人民解放军海军军医大学</w:t>
            </w:r>
          </w:p>
        </w:tc>
      </w:tr>
      <w:tr w:rsidR="003F53DD" w14:paraId="21A922A5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F992F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148C32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  <w:t>2020CXJQ02</w:t>
            </w:r>
          </w:p>
        </w:tc>
        <w:tc>
          <w:tcPr>
            <w:tcW w:w="1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3381F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恶性肿瘤免疫治疗研究</w:t>
            </w:r>
          </w:p>
        </w:tc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CF4EC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基于免疫表型的新型免疫制剂研发和肺癌精准化治疗策略研究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CDEB9" w14:textId="77777777" w:rsidR="003F53DD" w:rsidRDefault="00257EA5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上海市肺科医院</w:t>
            </w:r>
          </w:p>
        </w:tc>
      </w:tr>
      <w:tr w:rsidR="003F53DD" w14:paraId="6C514C61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2D9B2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2-1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8685FD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F0C5B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9E9E8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F4404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上海市肺科医院</w:t>
            </w:r>
          </w:p>
        </w:tc>
      </w:tr>
      <w:tr w:rsidR="003F53DD" w14:paraId="72339813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C1A0E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2-2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B04574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56015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409E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BC725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中国科学院上海药物研究所</w:t>
            </w:r>
          </w:p>
        </w:tc>
      </w:tr>
      <w:tr w:rsidR="003F53DD" w14:paraId="5F83D868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E159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2-3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6F82CB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99B6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ADF5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6ACE6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复旦大学附属肿瘤医院</w:t>
            </w:r>
          </w:p>
        </w:tc>
      </w:tr>
      <w:tr w:rsidR="003F53DD" w14:paraId="74F77DD0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1FA5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2-4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BE301B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83462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E4C6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5B2C1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上海市同济医院</w:t>
            </w:r>
          </w:p>
        </w:tc>
      </w:tr>
      <w:tr w:rsidR="003F53DD" w14:paraId="3556EB05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27D63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val="en" w:bidi="ar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val="en" w:bidi="ar"/>
              </w:rPr>
              <w:t>2-5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B11D4C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DE0C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3EE0E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073CA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上海恒瑞医药有限公司</w:t>
            </w:r>
          </w:p>
        </w:tc>
      </w:tr>
      <w:tr w:rsidR="003F53DD" w14:paraId="492ADDB2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2E21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val="en"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val="en" w:bidi="ar"/>
              </w:rPr>
              <w:t>2-6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8DDA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B4FB2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D09DA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FADCA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上海易瑞医学检验所有限公司</w:t>
            </w:r>
          </w:p>
        </w:tc>
      </w:tr>
      <w:tr w:rsidR="003F53DD" w14:paraId="699EDF22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7E22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FC1955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  <w:t>2020CXJQ03</w:t>
            </w:r>
          </w:p>
        </w:tc>
        <w:tc>
          <w:tcPr>
            <w:tcW w:w="1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4B4F0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恶性肿瘤免疫治疗研究（培育项目）</w:t>
            </w:r>
          </w:p>
        </w:tc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E139B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免疫联合治疗在恶性实体瘤中的一体化研究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318E5" w14:textId="77777777" w:rsidR="003F53DD" w:rsidRDefault="00257EA5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0"/>
                <w:szCs w:val="20"/>
                <w:lang w:bidi="ar"/>
              </w:rPr>
              <w:t>复旦大学附属肿瘤医院</w:t>
            </w:r>
          </w:p>
        </w:tc>
      </w:tr>
      <w:tr w:rsidR="003F53DD" w14:paraId="67BEABFE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3024E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3-1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DC33D7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DA03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8210B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86C46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复旦大学附属肿瘤医院</w:t>
            </w:r>
          </w:p>
        </w:tc>
      </w:tr>
      <w:tr w:rsidR="003F53DD" w14:paraId="15166FDD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92523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3-2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727ED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8D0C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D3D01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A0E61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复旦大学附属中山医院</w:t>
            </w:r>
          </w:p>
        </w:tc>
      </w:tr>
      <w:tr w:rsidR="003F53DD" w14:paraId="31D0C834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E35D9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3-3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F48107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6B00C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CB9A4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A9706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上海交通大学医学院附属仁济医院</w:t>
            </w:r>
          </w:p>
        </w:tc>
      </w:tr>
      <w:tr w:rsidR="003F53DD" w14:paraId="75B5A871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D32A8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3-4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AD209C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8E8BF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5CCC4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D4BE6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海军军医大学第一附属医院</w:t>
            </w:r>
          </w:p>
        </w:tc>
      </w:tr>
      <w:tr w:rsidR="003F53DD" w14:paraId="0BFEFB10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BFAD9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3-5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A34427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A6688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C4B7E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903AE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上海交通大学医学院附属瑞金医院</w:t>
            </w:r>
          </w:p>
        </w:tc>
      </w:tr>
      <w:tr w:rsidR="003F53DD" w14:paraId="500BEAFB" w14:textId="77777777">
        <w:trPr>
          <w:trHeight w:val="46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247EA" w14:textId="77777777" w:rsidR="003F53DD" w:rsidRDefault="00257EA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3-6</w:t>
            </w:r>
          </w:p>
        </w:tc>
        <w:tc>
          <w:tcPr>
            <w:tcW w:w="12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DB134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3DF86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2E409" w14:textId="77777777" w:rsidR="003F53DD" w:rsidRDefault="003F53DD">
            <w:pPr>
              <w:jc w:val="center"/>
              <w:rPr>
                <w:rFonts w:ascii="宋体" w:eastAsia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2E444" w14:textId="77777777" w:rsidR="003F53DD" w:rsidRDefault="00257EA5">
            <w:pP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中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生复诺健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生物科技（上海）有限公司</w:t>
            </w:r>
          </w:p>
        </w:tc>
      </w:tr>
    </w:tbl>
    <w:p w14:paraId="24012CD2" w14:textId="77777777" w:rsidR="003F53DD" w:rsidRPr="00A86D07" w:rsidRDefault="003F53DD" w:rsidP="00A86D07">
      <w:pPr>
        <w:rPr>
          <w:rFonts w:ascii="仿宋_GB2312" w:eastAsia="仿宋_GB2312" w:hAnsi="宋体" w:cs="宋体" w:hint="eastAsia"/>
          <w:color w:val="000000"/>
          <w:kern w:val="0"/>
          <w:sz w:val="30"/>
          <w:szCs w:val="30"/>
        </w:rPr>
      </w:pPr>
    </w:p>
    <w:sectPr w:rsidR="003F53DD" w:rsidRPr="00A86D07" w:rsidSect="00A86D07">
      <w:footerReference w:type="default" r:id="rId7"/>
      <w:pgSz w:w="11906" w:h="16838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68C5B" w14:textId="77777777" w:rsidR="00257EA5" w:rsidRDefault="00257EA5">
      <w:r>
        <w:separator/>
      </w:r>
    </w:p>
  </w:endnote>
  <w:endnote w:type="continuationSeparator" w:id="0">
    <w:p w14:paraId="7AA68DD7" w14:textId="77777777" w:rsidR="00257EA5" w:rsidRDefault="0025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汉仪中宋简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9CD5" w14:textId="77777777" w:rsidR="003F53DD" w:rsidRDefault="00257EA5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E849C2" wp14:editId="3262949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833597" w14:textId="77777777" w:rsidR="003F53DD" w:rsidRDefault="00257EA5">
                          <w:pPr>
                            <w:pStyle w:val="a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E849C2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9833597" w14:textId="77777777" w:rsidR="003F53DD" w:rsidRDefault="00257EA5">
                    <w:pPr>
                      <w:pStyle w:val="a3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AFD32" w14:textId="77777777" w:rsidR="00257EA5" w:rsidRDefault="00257EA5">
      <w:r>
        <w:separator/>
      </w:r>
    </w:p>
  </w:footnote>
  <w:footnote w:type="continuationSeparator" w:id="0">
    <w:p w14:paraId="33922762" w14:textId="77777777" w:rsidR="00257EA5" w:rsidRDefault="00257E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54"/>
    <w:rsid w:val="BFB3CDC5"/>
    <w:rsid w:val="EEB31880"/>
    <w:rsid w:val="EFDEB107"/>
    <w:rsid w:val="FEEF4AF6"/>
    <w:rsid w:val="FFBD12DB"/>
    <w:rsid w:val="FFDDD3A9"/>
    <w:rsid w:val="000F6780"/>
    <w:rsid w:val="001A36B4"/>
    <w:rsid w:val="001A63CF"/>
    <w:rsid w:val="001E0AE3"/>
    <w:rsid w:val="00257EA5"/>
    <w:rsid w:val="00350885"/>
    <w:rsid w:val="003F53DD"/>
    <w:rsid w:val="003F7FC9"/>
    <w:rsid w:val="00471DCC"/>
    <w:rsid w:val="005276BB"/>
    <w:rsid w:val="00587623"/>
    <w:rsid w:val="006B0D6A"/>
    <w:rsid w:val="006D1374"/>
    <w:rsid w:val="007768BB"/>
    <w:rsid w:val="007C0EB9"/>
    <w:rsid w:val="00836AC1"/>
    <w:rsid w:val="00A86D07"/>
    <w:rsid w:val="00AB1BCE"/>
    <w:rsid w:val="00B3340A"/>
    <w:rsid w:val="00C41E0C"/>
    <w:rsid w:val="00CA7AB1"/>
    <w:rsid w:val="00DE5D21"/>
    <w:rsid w:val="00E32154"/>
    <w:rsid w:val="45FE3608"/>
    <w:rsid w:val="5EFCD560"/>
    <w:rsid w:val="5FFC1E05"/>
    <w:rsid w:val="7B5ED283"/>
    <w:rsid w:val="7ECF934F"/>
    <w:rsid w:val="7FEC8497"/>
    <w:rsid w:val="7FFFA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5E060FE"/>
  <w15:docId w15:val="{278489DF-7FC9-4B97-852A-42C1A6E2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闻燕</dc:creator>
  <cp:lastModifiedBy>love4438</cp:lastModifiedBy>
  <cp:revision>8</cp:revision>
  <dcterms:created xsi:type="dcterms:W3CDTF">2021-10-20T18:28:00Z</dcterms:created>
  <dcterms:modified xsi:type="dcterms:W3CDTF">2023-08-07T06:23:00Z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